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EB" w:rsidRDefault="00F41B98">
      <w:bookmarkStart w:id="0" w:name="_GoBack"/>
      <w:bookmarkEnd w:id="0"/>
      <w:r>
        <w:rPr>
          <w:rFonts w:ascii="Arial" w:hAnsi="Arial"/>
          <w:b/>
          <w:color w:val="000080"/>
          <w:sz w:val="26"/>
        </w:rPr>
        <w:t>Regulation Code: 6400-R SCHOOL BUS IDLING PROCEDURES</w:t>
      </w:r>
    </w:p>
    <w:p w:rsidR="005829EB" w:rsidRDefault="00F41B98">
      <w:pPr>
        <w:spacing w:before="144" w:after="119"/>
      </w:pPr>
      <w:r>
        <w:rPr>
          <w:rFonts w:ascii="Arial" w:hAnsi="Arial"/>
          <w:sz w:val="24"/>
        </w:rPr>
        <w:t>The following procedures are established to eliminate unnecessary idling of school buses:</w:t>
      </w:r>
    </w:p>
    <w:p w:rsidR="005829EB" w:rsidRDefault="00F41B98">
      <w:pPr>
        <w:spacing w:before="119" w:after="119"/>
        <w:ind w:left="288"/>
      </w:pPr>
      <w:r>
        <w:rPr>
          <w:rFonts w:ascii="Arial" w:hAnsi="Arial"/>
          <w:b/>
          <w:sz w:val="24"/>
        </w:rPr>
        <w:t>A. Idling Times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1. Buses should not idle longer than five (5) minutes.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2. The following are considered extraordinary circumstances or circumstances beyond the driver's control for which an exception can be made to the five-minute idling rule: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a. while waiting in traffic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b. while loading/unloading students with special needs, as necessary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c. for traffic, safety or emergency situations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d. for maintenance or mechanical inspections or repair</w:t>
      </w:r>
    </w:p>
    <w:p w:rsidR="005829EB" w:rsidRDefault="00F41B98">
      <w:pPr>
        <w:spacing w:before="119" w:after="119"/>
        <w:ind w:left="864"/>
      </w:pPr>
      <w:r>
        <w:rPr>
          <w:rFonts w:ascii="Arial" w:hAnsi="Arial"/>
          <w:sz w:val="24"/>
        </w:rPr>
        <w:t>e. during extreme weather conditions (temperatures of less than 30 degrees or more than 85 degrees Fahrenheit) for the purpose of warming/cooling the interior of the bus.</w:t>
      </w:r>
    </w:p>
    <w:p w:rsidR="005829EB" w:rsidRDefault="00F41B98">
      <w:pPr>
        <w:spacing w:before="119" w:after="119"/>
        <w:ind w:left="288"/>
      </w:pPr>
      <w:r>
        <w:rPr>
          <w:rFonts w:ascii="Arial" w:hAnsi="Arial"/>
          <w:b/>
          <w:sz w:val="24"/>
        </w:rPr>
        <w:t>B. Bus Parking on School Grounds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1. Buses should not idle while loading or unloading on school grounds or at school related activities.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2. Buses should not park on school grounds near building air-intake systems, unless the school district has determined that alternative parking locations interfere with traffic, impair student safety or are not cost-effective.</w:t>
      </w:r>
    </w:p>
    <w:p w:rsidR="005829EB" w:rsidRDefault="00F41B98">
      <w:pPr>
        <w:spacing w:before="119" w:after="119"/>
        <w:ind w:left="576"/>
      </w:pPr>
      <w:r>
        <w:rPr>
          <w:rFonts w:ascii="Arial" w:hAnsi="Arial"/>
          <w:sz w:val="24"/>
        </w:rPr>
        <w:t>3. No bus should run without the driver being in the driver's seat.</w:t>
      </w:r>
    </w:p>
    <w:p w:rsidR="00F41B98" w:rsidRPr="00F41B98" w:rsidRDefault="00F41B98">
      <w:pPr>
        <w:spacing w:before="119" w:after="300"/>
        <w:rPr>
          <w:rFonts w:ascii="Arial" w:hAnsi="Arial"/>
          <w:sz w:val="24"/>
          <w:u w:val="double"/>
        </w:rPr>
      </w:pPr>
      <w:r>
        <w:rPr>
          <w:rFonts w:ascii="Arial" w:hAnsi="Arial"/>
          <w:sz w:val="24"/>
          <w:u w:val="double"/>
        </w:rPr>
        <w:t>LEGAL REF: State Board of Education Policy A LOT-003</w:t>
      </w:r>
    </w:p>
    <w:p w:rsidR="005829EB" w:rsidRDefault="00F41B98">
      <w:pPr>
        <w:spacing w:before="119" w:after="300"/>
      </w:pPr>
      <w:r>
        <w:rPr>
          <w:rFonts w:ascii="Arial" w:hAnsi="Arial"/>
          <w:sz w:val="24"/>
        </w:rPr>
        <w:t>ISSUED:</w:t>
      </w:r>
    </w:p>
    <w:p w:rsidR="005829EB" w:rsidRDefault="00F41B98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582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EB"/>
    <w:rsid w:val="005829EB"/>
    <w:rsid w:val="009A6212"/>
    <w:rsid w:val="00F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F0699-A0B0-4E7E-B013-027B0C2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share</cp:lastModifiedBy>
  <cp:revision>2</cp:revision>
  <dcterms:created xsi:type="dcterms:W3CDTF">2017-07-28T14:51:00Z</dcterms:created>
  <dcterms:modified xsi:type="dcterms:W3CDTF">2017-07-28T14:51:00Z</dcterms:modified>
</cp:coreProperties>
</file>