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7" w:rsidRDefault="00001C20">
      <w:pPr>
        <w:pStyle w:val="NormalWeb"/>
        <w:rPr>
          <w:rFonts w:ascii="Arial" w:hAnsi="Arial" w:cs="Arial"/>
          <w:b/>
          <w:color w:val="000080"/>
          <w:sz w:val="27"/>
        </w:rPr>
      </w:pPr>
      <w:r>
        <w:rPr>
          <w:rFonts w:ascii="Arial" w:hAnsi="Arial" w:cs="Arial"/>
          <w:b/>
          <w:color w:val="000080"/>
          <w:sz w:val="27"/>
        </w:rPr>
        <w:t xml:space="preserve">Policy Code: 4410/5130 </w:t>
      </w:r>
      <w:bookmarkStart w:id="0" w:name="_GoBack"/>
      <w:r>
        <w:rPr>
          <w:rFonts w:ascii="Arial" w:hAnsi="Arial" w:cs="Arial"/>
          <w:b/>
          <w:color w:val="000080"/>
          <w:sz w:val="27"/>
        </w:rPr>
        <w:t>DISCRIMINATION, HARASSMENT AND BULLYING COMPLAINT PROCEDURE</w:t>
      </w:r>
      <w:bookmarkEnd w:id="0"/>
    </w:p>
    <w:p w:rsidR="00E944A7" w:rsidRDefault="00001C20">
      <w:pPr>
        <w:pStyle w:val="NormalWeb"/>
        <w:rPr>
          <w:rFonts w:ascii="Arial" w:hAnsi="Arial" w:cs="Arial"/>
        </w:rPr>
      </w:pPr>
      <w:r>
        <w:rPr>
          <w:rFonts w:ascii="Arial" w:hAnsi="Arial" w:cs="Arial"/>
        </w:rPr>
        <w:t xml:space="preserve">The board takes seriously all complaints of unlawful discrimination, harassment and bullying. The process provided in this policy is designed for those individuals who </w:t>
      </w:r>
      <w:r>
        <w:rPr>
          <w:rFonts w:ascii="Arial" w:hAnsi="Arial" w:cs="Arial"/>
        </w:rPr>
        <w:t>believe that they may have been discriminated against, bullied or harassed in violation of Policy 4400/5125, Prohibition Against Discrimination, Harassment and Bullying. Individuals who have witnessed or have reliable information that another person has be</w:t>
      </w:r>
      <w:r>
        <w:rPr>
          <w:rFonts w:ascii="Arial" w:hAnsi="Arial" w:cs="Arial"/>
        </w:rPr>
        <w:t>en subject to unlawful discrimination, harassment or bullying also should report such violations to one of the school system officials listed in subsection C.1. of this policy. Reports may be made anonymously.</w:t>
      </w:r>
    </w:p>
    <w:p w:rsidR="00E944A7" w:rsidRDefault="00001C20">
      <w:pPr>
        <w:pStyle w:val="NormalWeb"/>
        <w:rPr>
          <w:rFonts w:ascii="Arial" w:hAnsi="Arial" w:cs="Arial"/>
        </w:rPr>
      </w:pPr>
      <w:r>
        <w:rPr>
          <w:rFonts w:ascii="Arial" w:hAnsi="Arial" w:cs="Arial"/>
          <w:b/>
        </w:rPr>
        <w:t>A. Definitions</w:t>
      </w:r>
    </w:p>
    <w:p w:rsidR="00E944A7" w:rsidRDefault="00001C20">
      <w:pPr>
        <w:pStyle w:val="NormalWeb"/>
        <w:rPr>
          <w:rFonts w:ascii="Arial" w:hAnsi="Arial" w:cs="Arial"/>
        </w:rPr>
      </w:pPr>
      <w:r>
        <w:rPr>
          <w:rFonts w:ascii="Arial" w:hAnsi="Arial" w:cs="Arial"/>
        </w:rPr>
        <w:t>1. Alleged Perpetrator - The al</w:t>
      </w:r>
      <w:r>
        <w:rPr>
          <w:rFonts w:ascii="Arial" w:hAnsi="Arial" w:cs="Arial"/>
        </w:rPr>
        <w:t>leged perpetrator is the individual alleged to have discriminated against, harassed or bullied the complainant.</w:t>
      </w:r>
    </w:p>
    <w:p w:rsidR="00E944A7" w:rsidRDefault="00001C20">
      <w:pPr>
        <w:pStyle w:val="NormalWeb"/>
        <w:rPr>
          <w:rFonts w:ascii="Arial" w:hAnsi="Arial" w:cs="Arial"/>
        </w:rPr>
      </w:pPr>
      <w:r>
        <w:rPr>
          <w:rFonts w:ascii="Arial" w:hAnsi="Arial" w:cs="Arial"/>
        </w:rPr>
        <w:t xml:space="preserve">2. Complaint - A complaint is an oral or written notification made by a person who believes he or she is the victim of unlawful discrimination, </w:t>
      </w:r>
      <w:r>
        <w:rPr>
          <w:rFonts w:ascii="Arial" w:hAnsi="Arial" w:cs="Arial"/>
        </w:rPr>
        <w:t>harassment or bullying.</w:t>
      </w:r>
    </w:p>
    <w:p w:rsidR="00E944A7" w:rsidRDefault="00001C20">
      <w:pPr>
        <w:pStyle w:val="NormalWeb"/>
        <w:rPr>
          <w:rFonts w:ascii="Arial" w:hAnsi="Arial" w:cs="Arial"/>
        </w:rPr>
      </w:pPr>
      <w:r>
        <w:rPr>
          <w:rFonts w:ascii="Arial" w:hAnsi="Arial" w:cs="Arial"/>
        </w:rPr>
        <w:t>3. Complainant - The complainant is the individual complaining of being discriminated against, harassed or bullied.</w:t>
      </w:r>
    </w:p>
    <w:p w:rsidR="00E944A7" w:rsidRDefault="00001C20">
      <w:pPr>
        <w:pStyle w:val="NormalWeb"/>
        <w:rPr>
          <w:rFonts w:ascii="Arial" w:hAnsi="Arial" w:cs="Arial"/>
        </w:rPr>
      </w:pPr>
      <w:r>
        <w:rPr>
          <w:rFonts w:ascii="Arial" w:hAnsi="Arial" w:cs="Arial"/>
        </w:rPr>
        <w:t>4. Days - Days are the working days, exclusive of Saturdays, Sundays, vacation days or holidays, as set forth in the</w:t>
      </w:r>
      <w:r>
        <w:rPr>
          <w:rFonts w:ascii="Arial" w:hAnsi="Arial" w:cs="Arial"/>
        </w:rPr>
        <w:t xml:space="preserve"> school calendar. In counting days, the first day will be the first full working day following receipt of the complaint. When a complaint is submitted on or after May 1, time limits will consist of all weekdays (Monday-Friday) so that the matter may be res</w:t>
      </w:r>
      <w:r>
        <w:rPr>
          <w:rFonts w:ascii="Arial" w:hAnsi="Arial" w:cs="Arial"/>
        </w:rPr>
        <w:t>olved before the close of the school term or as soon thereafter as possible.</w:t>
      </w:r>
    </w:p>
    <w:p w:rsidR="00E944A7" w:rsidRDefault="00001C20">
      <w:pPr>
        <w:pStyle w:val="NormalWeb"/>
        <w:rPr>
          <w:rFonts w:ascii="Arial" w:hAnsi="Arial" w:cs="Arial"/>
        </w:rPr>
      </w:pPr>
      <w:r>
        <w:rPr>
          <w:rFonts w:ascii="Arial" w:hAnsi="Arial" w:cs="Arial"/>
        </w:rPr>
        <w:t>5. Investigative Report - The investigative report is a written account of the findings of the investigation conducted in response to a complaint.</w:t>
      </w:r>
    </w:p>
    <w:p w:rsidR="00E944A7" w:rsidRDefault="00001C20">
      <w:pPr>
        <w:pStyle w:val="NormalWeb"/>
        <w:rPr>
          <w:rFonts w:ascii="Arial" w:hAnsi="Arial" w:cs="Arial"/>
        </w:rPr>
      </w:pPr>
      <w:r>
        <w:rPr>
          <w:rFonts w:ascii="Arial" w:hAnsi="Arial" w:cs="Arial"/>
        </w:rPr>
        <w:t>6. Investigator - The investigat</w:t>
      </w:r>
      <w:r>
        <w:rPr>
          <w:rFonts w:ascii="Arial" w:hAnsi="Arial" w:cs="Arial"/>
        </w:rPr>
        <w:t>or is the school official responsible for investigating and responding to the complaint.</w:t>
      </w:r>
    </w:p>
    <w:p w:rsidR="00E944A7" w:rsidRDefault="00001C20">
      <w:pPr>
        <w:pStyle w:val="NormalWeb"/>
        <w:rPr>
          <w:rFonts w:ascii="Arial" w:hAnsi="Arial" w:cs="Arial"/>
        </w:rPr>
      </w:pPr>
      <w:r>
        <w:rPr>
          <w:rFonts w:ascii="Arial" w:hAnsi="Arial" w:cs="Arial"/>
        </w:rPr>
        <w:t>7. Report - A report is an oral or written notification that an individual, other than the reporter, is a suspected perpetrator or victim of unlawful discrimination, h</w:t>
      </w:r>
      <w:r>
        <w:rPr>
          <w:rFonts w:ascii="Arial" w:hAnsi="Arial" w:cs="Arial"/>
        </w:rPr>
        <w:t>arassment or bullying.</w:t>
      </w:r>
    </w:p>
    <w:p w:rsidR="00E944A7" w:rsidRDefault="00001C20">
      <w:pPr>
        <w:pStyle w:val="NormalWeb"/>
        <w:rPr>
          <w:rFonts w:ascii="Arial" w:hAnsi="Arial" w:cs="Arial"/>
        </w:rPr>
      </w:pPr>
      <w:r>
        <w:rPr>
          <w:rFonts w:ascii="Arial" w:hAnsi="Arial" w:cs="Arial"/>
          <w:b/>
        </w:rPr>
        <w:t>B. Reporting by Employees or Other Third Parties</w:t>
      </w:r>
    </w:p>
    <w:p w:rsidR="00E944A7" w:rsidRDefault="00001C20">
      <w:pPr>
        <w:pStyle w:val="NormalWeb"/>
        <w:rPr>
          <w:rFonts w:ascii="Arial" w:hAnsi="Arial" w:cs="Arial"/>
        </w:rPr>
      </w:pPr>
      <w:r>
        <w:rPr>
          <w:rFonts w:ascii="Arial" w:hAnsi="Arial" w:cs="Arial"/>
        </w:rPr>
        <w:t>1. Mandatory Reporting by School Employees - Any employee who witnessed or who has reliable information or reason to believe that an individual may have been discriminated against, har</w:t>
      </w:r>
      <w:r>
        <w:rPr>
          <w:rFonts w:ascii="Arial" w:hAnsi="Arial" w:cs="Arial"/>
        </w:rPr>
        <w:t xml:space="preserve">assed or bullied in violation of Policy 4400/5125 must report the offense immediately to an appropriate individual designated in subsection C.1., </w:t>
      </w:r>
      <w:r>
        <w:rPr>
          <w:rFonts w:ascii="Arial" w:hAnsi="Arial" w:cs="Arial"/>
        </w:rPr>
        <w:lastRenderedPageBreak/>
        <w:t>below. An employee who does not promptly report possible discrimination, harassment or bullying shall be subje</w:t>
      </w:r>
      <w:r>
        <w:rPr>
          <w:rFonts w:ascii="Arial" w:hAnsi="Arial" w:cs="Arial"/>
        </w:rPr>
        <w:t>ct to disciplinary action.</w:t>
      </w:r>
    </w:p>
    <w:p w:rsidR="00E944A7" w:rsidRDefault="00001C20">
      <w:pPr>
        <w:pStyle w:val="NormalWeb"/>
        <w:rPr>
          <w:rFonts w:ascii="Arial" w:hAnsi="Arial" w:cs="Arial"/>
        </w:rPr>
      </w:pPr>
      <w:r>
        <w:rPr>
          <w:rFonts w:ascii="Arial" w:hAnsi="Arial" w:cs="Arial"/>
        </w:rPr>
        <w:t>2. Reporting by Other Third Parties - All members of the school community including students, parents, volunteers and visitors are also strongly encouraged to report any act that may constitute an incident of discrimination, hara</w:t>
      </w:r>
      <w:r>
        <w:rPr>
          <w:rFonts w:ascii="Arial" w:hAnsi="Arial" w:cs="Arial"/>
        </w:rPr>
        <w:t>ssment or bullying.</w:t>
      </w:r>
    </w:p>
    <w:p w:rsidR="00E944A7" w:rsidRDefault="00001C20">
      <w:pPr>
        <w:pStyle w:val="NormalWeb"/>
        <w:rPr>
          <w:rFonts w:ascii="Arial" w:hAnsi="Arial" w:cs="Arial"/>
        </w:rPr>
      </w:pPr>
      <w:r>
        <w:rPr>
          <w:rFonts w:ascii="Arial" w:hAnsi="Arial" w:cs="Arial"/>
        </w:rPr>
        <w:t>3. Anonymous Reporting - Reports of discrimination, harassment or bullying may be made anonymously but formal disciplinary action may not be taken solely on the basis of an anonymous report.</w:t>
      </w:r>
    </w:p>
    <w:p w:rsidR="00E944A7" w:rsidRDefault="00001C20">
      <w:pPr>
        <w:pStyle w:val="NormalWeb"/>
        <w:rPr>
          <w:rFonts w:ascii="Arial" w:hAnsi="Arial" w:cs="Arial"/>
        </w:rPr>
      </w:pPr>
      <w:r>
        <w:rPr>
          <w:rFonts w:ascii="Arial" w:hAnsi="Arial" w:cs="Arial"/>
        </w:rPr>
        <w:t>4. Investigation of Reports - Reports of disc</w:t>
      </w:r>
      <w:r>
        <w:rPr>
          <w:rFonts w:ascii="Arial" w:hAnsi="Arial" w:cs="Arial"/>
        </w:rPr>
        <w:t>rimination, harassment or bullying shall be investigated sufficiently to determine whether further action under this policy or otherwise is necessary, and school officials shall take such action as appropriate under the circumstances, regardless of the all</w:t>
      </w:r>
      <w:r>
        <w:rPr>
          <w:rFonts w:ascii="Arial" w:hAnsi="Arial" w:cs="Arial"/>
        </w:rPr>
        <w:t>eged victim's willingness to cooperate. At the option of the alleged victim, the report may be treated as a complaint by the alleged victim under this policy.</w:t>
      </w:r>
    </w:p>
    <w:p w:rsidR="00E944A7" w:rsidRDefault="00001C20">
      <w:pPr>
        <w:pStyle w:val="NormalWeb"/>
        <w:rPr>
          <w:rFonts w:ascii="Arial" w:hAnsi="Arial" w:cs="Arial"/>
        </w:rPr>
      </w:pPr>
      <w:r>
        <w:rPr>
          <w:rFonts w:ascii="Arial" w:hAnsi="Arial" w:cs="Arial"/>
          <w:b/>
        </w:rPr>
        <w:t>C. Complaints Brought by Alleged Victims of Discrimination, Harassment or Bullying</w:t>
      </w:r>
    </w:p>
    <w:p w:rsidR="00E944A7" w:rsidRDefault="00001C20">
      <w:pPr>
        <w:pStyle w:val="NormalWeb"/>
        <w:rPr>
          <w:rFonts w:ascii="Arial" w:hAnsi="Arial" w:cs="Arial"/>
        </w:rPr>
      </w:pPr>
      <w:r>
        <w:rPr>
          <w:rFonts w:ascii="Arial" w:hAnsi="Arial" w:cs="Arial"/>
        </w:rPr>
        <w:t>1. Filing a Co</w:t>
      </w:r>
      <w:r>
        <w:rPr>
          <w:rFonts w:ascii="Arial" w:hAnsi="Arial" w:cs="Arial"/>
        </w:rPr>
        <w:t>mplaint - Any individual, who believes that he or she has been discriminated against, harassed or bullied is strongly encouraged to file a complaint orally or in writing to any of the following individuals:</w:t>
      </w:r>
    </w:p>
    <w:p w:rsidR="00E944A7" w:rsidRDefault="00001C20">
      <w:pPr>
        <w:pStyle w:val="NormalWeb"/>
        <w:rPr>
          <w:rFonts w:ascii="Arial" w:hAnsi="Arial" w:cs="Arial"/>
        </w:rPr>
      </w:pPr>
      <w:r>
        <w:rPr>
          <w:rFonts w:ascii="Arial" w:hAnsi="Arial" w:cs="Arial"/>
        </w:rPr>
        <w:t>a. the principal or assistant principal of the sc</w:t>
      </w:r>
      <w:r>
        <w:rPr>
          <w:rFonts w:ascii="Arial" w:hAnsi="Arial" w:cs="Arial"/>
        </w:rPr>
        <w:t>hool at which either the alleged perpetrator or alleged victim attends or is employed;</w:t>
      </w:r>
    </w:p>
    <w:p w:rsidR="00E944A7" w:rsidRDefault="00001C20">
      <w:pPr>
        <w:pStyle w:val="NormalWeb"/>
        <w:rPr>
          <w:rFonts w:ascii="Arial" w:hAnsi="Arial" w:cs="Arial"/>
        </w:rPr>
      </w:pPr>
      <w:r>
        <w:rPr>
          <w:rFonts w:ascii="Arial" w:hAnsi="Arial" w:cs="Arial"/>
        </w:rPr>
        <w:t>b. an immediate supervisor if the individual making the complaint is an employee;</w:t>
      </w:r>
    </w:p>
    <w:p w:rsidR="00E944A7" w:rsidRDefault="00001C20">
      <w:pPr>
        <w:pStyle w:val="NormalWeb"/>
        <w:rPr>
          <w:rFonts w:ascii="Arial" w:hAnsi="Arial" w:cs="Arial"/>
        </w:rPr>
      </w:pPr>
      <w:r>
        <w:rPr>
          <w:rFonts w:ascii="Arial" w:hAnsi="Arial" w:cs="Arial"/>
        </w:rPr>
        <w:t>c. the director of human resources if the alleged perpetrator or alleged victim is an e</w:t>
      </w:r>
      <w:r>
        <w:rPr>
          <w:rFonts w:ascii="Arial" w:hAnsi="Arial" w:cs="Arial"/>
        </w:rPr>
        <w:t>mployee of the school system (or the superintendent if the director of human resources is the alleged perpetrator);</w:t>
      </w:r>
    </w:p>
    <w:p w:rsidR="00E944A7" w:rsidRDefault="00001C20">
      <w:pPr>
        <w:pStyle w:val="NormalWeb"/>
        <w:rPr>
          <w:rFonts w:ascii="Arial" w:hAnsi="Arial" w:cs="Arial"/>
        </w:rPr>
      </w:pPr>
      <w:r>
        <w:rPr>
          <w:rFonts w:ascii="Arial" w:hAnsi="Arial" w:cs="Arial"/>
        </w:rPr>
        <w:t>d. the Title IX coordinator for claims of sex discrimination or sexual harassment; or</w:t>
      </w:r>
    </w:p>
    <w:p w:rsidR="00E944A7" w:rsidRDefault="00001C20">
      <w:pPr>
        <w:pStyle w:val="NormalWeb"/>
        <w:rPr>
          <w:rFonts w:ascii="Arial" w:hAnsi="Arial" w:cs="Arial"/>
        </w:rPr>
      </w:pPr>
      <w:r>
        <w:rPr>
          <w:rFonts w:ascii="Arial" w:hAnsi="Arial" w:cs="Arial"/>
        </w:rPr>
        <w:t xml:space="preserve">e. the Section 504 coordinator or the ADA coordinator </w:t>
      </w:r>
      <w:r>
        <w:rPr>
          <w:rFonts w:ascii="Arial" w:hAnsi="Arial" w:cs="Arial"/>
        </w:rPr>
        <w:t>for claims of discrimination on the basis of a disability.</w:t>
      </w:r>
    </w:p>
    <w:p w:rsidR="00E944A7" w:rsidRDefault="00001C20">
      <w:pPr>
        <w:pStyle w:val="NormalWeb"/>
        <w:rPr>
          <w:rFonts w:ascii="Arial" w:hAnsi="Arial" w:cs="Arial"/>
        </w:rPr>
      </w:pPr>
      <w:r>
        <w:rPr>
          <w:rFonts w:ascii="Arial" w:hAnsi="Arial" w:cs="Arial"/>
        </w:rPr>
        <w:t>For claims of other forms of prohibited discrimination, the applicable civil rights coordinator as established in Policy 4400/5125.</w:t>
      </w:r>
    </w:p>
    <w:p w:rsidR="00E944A7" w:rsidRDefault="00001C20">
      <w:pPr>
        <w:pStyle w:val="NormalWeb"/>
        <w:rPr>
          <w:rFonts w:ascii="Arial" w:hAnsi="Arial" w:cs="Arial"/>
        </w:rPr>
      </w:pPr>
      <w:r>
        <w:rPr>
          <w:rFonts w:ascii="Arial" w:hAnsi="Arial" w:cs="Arial"/>
        </w:rPr>
        <w:t>Individuals may also contact the Office for Civil Rights at the U</w:t>
      </w:r>
      <w:r>
        <w:rPr>
          <w:rFonts w:ascii="Arial" w:hAnsi="Arial" w:cs="Arial"/>
        </w:rPr>
        <w:t>.S. Department of Education:</w:t>
      </w:r>
    </w:p>
    <w:p w:rsidR="00E944A7" w:rsidRDefault="00001C20">
      <w:pPr>
        <w:pStyle w:val="NormalWeb"/>
        <w:jc w:val="center"/>
        <w:rPr>
          <w:rFonts w:ascii="Arial" w:hAnsi="Arial" w:cs="Arial"/>
        </w:rPr>
      </w:pPr>
      <w:r>
        <w:rPr>
          <w:rFonts w:ascii="Arial" w:hAnsi="Arial" w:cs="Arial"/>
        </w:rPr>
        <w:t>4000 Maryland Ave, SW</w:t>
      </w:r>
    </w:p>
    <w:p w:rsidR="00E944A7" w:rsidRDefault="00001C20">
      <w:pPr>
        <w:pStyle w:val="NormalWeb"/>
        <w:jc w:val="center"/>
        <w:rPr>
          <w:rFonts w:ascii="Arial" w:hAnsi="Arial" w:cs="Arial"/>
        </w:rPr>
      </w:pPr>
      <w:r>
        <w:rPr>
          <w:rFonts w:ascii="Arial" w:hAnsi="Arial" w:cs="Arial"/>
        </w:rPr>
        <w:lastRenderedPageBreak/>
        <w:t>Washington, DC 20202-1475</w:t>
      </w:r>
    </w:p>
    <w:p w:rsidR="00E944A7" w:rsidRDefault="00001C20">
      <w:pPr>
        <w:pStyle w:val="NormalWeb"/>
        <w:jc w:val="center"/>
        <w:rPr>
          <w:rFonts w:ascii="Arial" w:hAnsi="Arial" w:cs="Arial"/>
        </w:rPr>
      </w:pPr>
      <w:r>
        <w:rPr>
          <w:rFonts w:ascii="Arial" w:hAnsi="Arial" w:cs="Arial"/>
        </w:rPr>
        <w:t>Telephone: 202-453-6020 TDD: 800-877-8339</w:t>
      </w:r>
    </w:p>
    <w:p w:rsidR="00E944A7" w:rsidRDefault="00001C20">
      <w:pPr>
        <w:pStyle w:val="NormalWeb"/>
        <w:jc w:val="center"/>
        <w:rPr>
          <w:rFonts w:ascii="Arial" w:hAnsi="Arial" w:cs="Arial"/>
        </w:rPr>
      </w:pPr>
      <w:r>
        <w:rPr>
          <w:rFonts w:ascii="Arial" w:hAnsi="Arial" w:cs="Arial"/>
        </w:rPr>
        <w:t>FAX: 202-453-6021 Email: OCR.DC@ed.gov</w:t>
      </w:r>
    </w:p>
    <w:p w:rsidR="00E944A7" w:rsidRDefault="00001C20">
      <w:pPr>
        <w:pStyle w:val="NormalWeb"/>
        <w:rPr>
          <w:rFonts w:ascii="Arial" w:hAnsi="Arial" w:cs="Arial"/>
        </w:rPr>
      </w:pPr>
      <w:r>
        <w:rPr>
          <w:rFonts w:ascii="Arial" w:hAnsi="Arial" w:cs="Arial"/>
        </w:rPr>
        <w:t xml:space="preserve">2. Time Period for Filing a Complaint - A complaint should be filed as soon as possible but no </w:t>
      </w:r>
      <w:r>
        <w:rPr>
          <w:rFonts w:ascii="Arial" w:hAnsi="Arial" w:cs="Arial"/>
        </w:rPr>
        <w:t>later than 30 days after disclosure or discovery of the facts giving rise to the complaint. Complaints submitted after the 30-day period may be investigated; however, individuals should recognize that delays in reporting may significantly impair the abilit</w:t>
      </w:r>
      <w:r>
        <w:rPr>
          <w:rFonts w:ascii="Arial" w:hAnsi="Arial" w:cs="Arial"/>
        </w:rPr>
        <w:t>y of school officials to investigate and respond to such complaints.</w:t>
      </w:r>
    </w:p>
    <w:p w:rsidR="00E944A7" w:rsidRDefault="00001C20">
      <w:pPr>
        <w:pStyle w:val="NormalWeb"/>
        <w:rPr>
          <w:rFonts w:ascii="Arial" w:hAnsi="Arial" w:cs="Arial"/>
        </w:rPr>
      </w:pPr>
      <w:r>
        <w:rPr>
          <w:rFonts w:ascii="Arial" w:hAnsi="Arial" w:cs="Arial"/>
        </w:rPr>
        <w:t>3. Informal Resolution - The board acknowledges that many complaints may be addressed informally through such methods as conferences or mediation, and the board encourages the use of such</w:t>
      </w:r>
      <w:r>
        <w:rPr>
          <w:rFonts w:ascii="Arial" w:hAnsi="Arial" w:cs="Arial"/>
        </w:rPr>
        <w:t xml:space="preserve"> procedures to the extent possible; however, mediation or other informal procedures will not be used to resolve complaints alleging sexual assault or sexual violence complaints by a student of sexual harassment perpetrated by an employee, or when otherwise</w:t>
      </w:r>
      <w:r>
        <w:rPr>
          <w:rFonts w:ascii="Arial" w:hAnsi="Arial" w:cs="Arial"/>
        </w:rPr>
        <w:t xml:space="preserve"> inappropriate. Informal procedures may be used only if the parties involved voluntarily agree.</w:t>
      </w:r>
    </w:p>
    <w:p w:rsidR="00E944A7" w:rsidRDefault="00001C20">
      <w:pPr>
        <w:pStyle w:val="NormalWeb"/>
        <w:rPr>
          <w:rFonts w:ascii="Arial" w:hAnsi="Arial" w:cs="Arial"/>
        </w:rPr>
      </w:pPr>
      <w:r>
        <w:rPr>
          <w:rFonts w:ascii="Arial" w:hAnsi="Arial" w:cs="Arial"/>
        </w:rPr>
        <w:t>If an informal process is used, the principal or other designated personnel must (1) notify the complainant that he or she has the option to end the informal pr</w:t>
      </w:r>
      <w:r>
        <w:rPr>
          <w:rFonts w:ascii="Arial" w:hAnsi="Arial" w:cs="Arial"/>
        </w:rPr>
        <w:t>ocess and begin formal procedures at any time and (2) make a copy of this policy and other relevant policies available to the complainant. Any informal process should be completed within a reasonable period of time, not to exceed 30 days unless special cir</w:t>
      </w:r>
      <w:r>
        <w:rPr>
          <w:rFonts w:ascii="Arial" w:hAnsi="Arial" w:cs="Arial"/>
        </w:rPr>
        <w:t>cumstances necessitate more time. If informal procedures fail to resolve the matter in a reasonable period of time or are inappropriate, or if the complainant requests formal procedures, the complaints will be investigated promptly, impartially, and thorou</w:t>
      </w:r>
      <w:r>
        <w:rPr>
          <w:rFonts w:ascii="Arial" w:hAnsi="Arial" w:cs="Arial"/>
        </w:rPr>
        <w:t>ghly according to the procedures outlined in the remainder of this policy.</w:t>
      </w:r>
    </w:p>
    <w:p w:rsidR="00E944A7" w:rsidRDefault="00001C20">
      <w:pPr>
        <w:pStyle w:val="NormalWeb"/>
        <w:rPr>
          <w:rFonts w:ascii="Arial" w:hAnsi="Arial" w:cs="Arial"/>
        </w:rPr>
      </w:pPr>
      <w:r>
        <w:rPr>
          <w:rFonts w:ascii="Arial" w:hAnsi="Arial" w:cs="Arial"/>
          <w:b/>
        </w:rPr>
        <w:t>D. Process for Addressing Complaints of Alleged Incidents of Discrimination, Harassment or Bullying</w:t>
      </w:r>
    </w:p>
    <w:p w:rsidR="00E944A7" w:rsidRDefault="00001C20">
      <w:pPr>
        <w:pStyle w:val="NormalWeb"/>
        <w:rPr>
          <w:rFonts w:ascii="Arial" w:hAnsi="Arial" w:cs="Arial"/>
        </w:rPr>
      </w:pPr>
      <w:r>
        <w:rPr>
          <w:rFonts w:ascii="Arial" w:hAnsi="Arial" w:cs="Arial"/>
        </w:rPr>
        <w:t>1. Initiating the Investigation</w:t>
      </w:r>
    </w:p>
    <w:p w:rsidR="00E944A7" w:rsidRDefault="00001C20">
      <w:pPr>
        <w:pStyle w:val="NormalWeb"/>
        <w:rPr>
          <w:rFonts w:ascii="Arial" w:hAnsi="Arial" w:cs="Arial"/>
        </w:rPr>
      </w:pPr>
      <w:r>
        <w:rPr>
          <w:rFonts w:ascii="Arial" w:hAnsi="Arial" w:cs="Arial"/>
        </w:rPr>
        <w:t>a. Whoever receives a complaint of discrimination</w:t>
      </w:r>
      <w:r>
        <w:rPr>
          <w:rFonts w:ascii="Arial" w:hAnsi="Arial" w:cs="Arial"/>
        </w:rPr>
        <w:t>, harassment or bullying pursuant to subsection C.1. shall immediately notify the appropriate investigator who shall respond to the complaint and investigate. The investigator of a complaint is determined as follows:</w:t>
      </w:r>
    </w:p>
    <w:p w:rsidR="00E944A7" w:rsidRDefault="00001C20">
      <w:pPr>
        <w:pStyle w:val="NormalWeb"/>
        <w:rPr>
          <w:rFonts w:ascii="Arial" w:hAnsi="Arial" w:cs="Arial"/>
        </w:rPr>
      </w:pPr>
      <w:proofErr w:type="spellStart"/>
      <w:r>
        <w:rPr>
          <w:rFonts w:ascii="Arial" w:hAnsi="Arial" w:cs="Arial"/>
        </w:rPr>
        <w:t>i</w:t>
      </w:r>
      <w:proofErr w:type="spellEnd"/>
      <w:r>
        <w:rPr>
          <w:rFonts w:ascii="Arial" w:hAnsi="Arial" w:cs="Arial"/>
        </w:rPr>
        <w:t>. If the alleged incident occurred und</w:t>
      </w:r>
      <w:r>
        <w:rPr>
          <w:rFonts w:ascii="Arial" w:hAnsi="Arial" w:cs="Arial"/>
        </w:rPr>
        <w:t>er the jurisdiction of the principal, the investigator is the principal or designee, unless the alleged perpetrator is the principal, the director of human resources, the superintendent or a member of the board. If the alleged perpetrator is any other empl</w:t>
      </w:r>
      <w:r>
        <w:rPr>
          <w:rFonts w:ascii="Arial" w:hAnsi="Arial" w:cs="Arial"/>
        </w:rPr>
        <w:t>oyee, the principal or designee shall conduct the investigation in consultation with the director of human resources or designee.</w:t>
      </w:r>
    </w:p>
    <w:p w:rsidR="00E944A7" w:rsidRDefault="00001C20">
      <w:pPr>
        <w:pStyle w:val="NormalWeb"/>
        <w:rPr>
          <w:rFonts w:ascii="Arial" w:hAnsi="Arial" w:cs="Arial"/>
        </w:rPr>
      </w:pPr>
      <w:r>
        <w:rPr>
          <w:rFonts w:ascii="Arial" w:hAnsi="Arial" w:cs="Arial"/>
        </w:rPr>
        <w:lastRenderedPageBreak/>
        <w:t>ii. If the alleged perpetrator is the principal, the director of human resources or designee is the investigator.</w:t>
      </w:r>
    </w:p>
    <w:p w:rsidR="00E944A7" w:rsidRDefault="00001C20">
      <w:pPr>
        <w:pStyle w:val="NormalWeb"/>
        <w:rPr>
          <w:rFonts w:ascii="Arial" w:hAnsi="Arial" w:cs="Arial"/>
        </w:rPr>
      </w:pPr>
      <w:r>
        <w:rPr>
          <w:rFonts w:ascii="Arial" w:hAnsi="Arial" w:cs="Arial"/>
        </w:rPr>
        <w:t xml:space="preserve">iii. If the </w:t>
      </w:r>
      <w:r>
        <w:rPr>
          <w:rFonts w:ascii="Arial" w:hAnsi="Arial" w:cs="Arial"/>
        </w:rPr>
        <w:t>alleged incident occurred outside of the jurisdiction of a principal (for example, at the central office), the director of human resources or designee is the investigator unless the alleged perpetrator is the director of human resources, the superintendent</w:t>
      </w:r>
      <w:r>
        <w:rPr>
          <w:rFonts w:ascii="Arial" w:hAnsi="Arial" w:cs="Arial"/>
        </w:rPr>
        <w:t xml:space="preserve"> or a member of the board.</w:t>
      </w:r>
    </w:p>
    <w:p w:rsidR="00E944A7" w:rsidRDefault="00001C20">
      <w:pPr>
        <w:pStyle w:val="NormalWeb"/>
        <w:rPr>
          <w:rFonts w:ascii="Arial" w:hAnsi="Arial" w:cs="Arial"/>
        </w:rPr>
      </w:pPr>
      <w:r>
        <w:rPr>
          <w:rFonts w:ascii="Arial" w:hAnsi="Arial" w:cs="Arial"/>
        </w:rPr>
        <w:t>iv. If the alleged perpetrator is the director for human resources, the superintendent or designee is the investigator.</w:t>
      </w:r>
    </w:p>
    <w:p w:rsidR="00E944A7" w:rsidRDefault="00001C20">
      <w:pPr>
        <w:pStyle w:val="NormalWeb"/>
        <w:rPr>
          <w:rFonts w:ascii="Arial" w:hAnsi="Arial" w:cs="Arial"/>
        </w:rPr>
      </w:pPr>
      <w:r>
        <w:rPr>
          <w:rFonts w:ascii="Arial" w:hAnsi="Arial" w:cs="Arial"/>
        </w:rPr>
        <w:t xml:space="preserve">v. If the alleged perpetrator is the superintendent, the board attorney is the investigator. (In such cases, </w:t>
      </w:r>
      <w:r>
        <w:rPr>
          <w:rFonts w:ascii="Arial" w:hAnsi="Arial" w:cs="Arial"/>
        </w:rPr>
        <w:t>whoever receives a complaint of discrimination, harassment or bullying shall immediately notify the director of human resources who shall immediately notify the board chair. The board chair shall direct the board attorney to respond to the complaint and in</w:t>
      </w:r>
      <w:r>
        <w:rPr>
          <w:rFonts w:ascii="Arial" w:hAnsi="Arial" w:cs="Arial"/>
        </w:rPr>
        <w:t>vestigate.)</w:t>
      </w:r>
    </w:p>
    <w:p w:rsidR="00E944A7" w:rsidRDefault="00001C20">
      <w:pPr>
        <w:pStyle w:val="NormalWeb"/>
        <w:rPr>
          <w:rFonts w:ascii="Arial" w:hAnsi="Arial" w:cs="Arial"/>
        </w:rPr>
      </w:pPr>
      <w:r>
        <w:rPr>
          <w:rFonts w:ascii="Arial" w:hAnsi="Arial" w:cs="Arial"/>
        </w:rPr>
        <w:t>vi. If the alleged perpetrator is a member of the board, the board attorney is the investigator. (In such cases, whoever receives a complaint of discrimination, harassment or bullying shall immediately notify the superintendent who shall direct</w:t>
      </w:r>
      <w:r>
        <w:rPr>
          <w:rFonts w:ascii="Arial" w:hAnsi="Arial" w:cs="Arial"/>
        </w:rPr>
        <w:t xml:space="preserve"> the board attorney to respond to the complaint and investigate. Unless the board chair is the alleged perpetrator, the superintendent shall also notify the board chair of the complaint.)</w:t>
      </w:r>
    </w:p>
    <w:p w:rsidR="00E944A7" w:rsidRDefault="00001C20">
      <w:pPr>
        <w:pStyle w:val="NormalWeb"/>
        <w:rPr>
          <w:rFonts w:ascii="Arial" w:hAnsi="Arial" w:cs="Arial"/>
        </w:rPr>
      </w:pPr>
      <w:r>
        <w:rPr>
          <w:rFonts w:ascii="Arial" w:hAnsi="Arial" w:cs="Arial"/>
        </w:rPr>
        <w:t>b. As applicable, the investigator shall immediately notify the Titl</w:t>
      </w:r>
      <w:r>
        <w:rPr>
          <w:rFonts w:ascii="Arial" w:hAnsi="Arial" w:cs="Arial"/>
        </w:rPr>
        <w:t>e IX, Section 504, ADA, or other relevant coordinator of the complaint, and, as appropriate, may designate the coordinator to conduct the investigation.</w:t>
      </w:r>
    </w:p>
    <w:p w:rsidR="00E944A7" w:rsidRDefault="00001C20">
      <w:pPr>
        <w:pStyle w:val="NormalWeb"/>
        <w:rPr>
          <w:rFonts w:ascii="Arial" w:hAnsi="Arial" w:cs="Arial"/>
        </w:rPr>
      </w:pPr>
      <w:r>
        <w:rPr>
          <w:rFonts w:ascii="Arial" w:hAnsi="Arial" w:cs="Arial"/>
        </w:rPr>
        <w:t>c. The investigator shall explain the process of the investigation to the complainant and inquire as to</w:t>
      </w:r>
      <w:r>
        <w:rPr>
          <w:rFonts w:ascii="Arial" w:hAnsi="Arial" w:cs="Arial"/>
        </w:rPr>
        <w:t xml:space="preserve"> whether the complainant would like to suggest a course of corrective action.</w:t>
      </w:r>
    </w:p>
    <w:p w:rsidR="00E944A7" w:rsidRDefault="00001C20">
      <w:pPr>
        <w:pStyle w:val="NormalWeb"/>
        <w:rPr>
          <w:rFonts w:ascii="Arial" w:hAnsi="Arial" w:cs="Arial"/>
        </w:rPr>
      </w:pPr>
      <w:r>
        <w:rPr>
          <w:rFonts w:ascii="Arial" w:hAnsi="Arial" w:cs="Arial"/>
        </w:rPr>
        <w:t>d. Written documentation of all reports and complaints, as well as the school system's response, must be maintained in accordance with Policy 4400/5125.</w:t>
      </w:r>
    </w:p>
    <w:p w:rsidR="00E944A7" w:rsidRDefault="00001C20">
      <w:pPr>
        <w:pStyle w:val="NormalWeb"/>
        <w:rPr>
          <w:rFonts w:ascii="Arial" w:hAnsi="Arial" w:cs="Arial"/>
        </w:rPr>
      </w:pPr>
      <w:r>
        <w:rPr>
          <w:rFonts w:ascii="Arial" w:hAnsi="Arial" w:cs="Arial"/>
        </w:rPr>
        <w:t>e. Failure to investigate</w:t>
      </w:r>
      <w:r>
        <w:rPr>
          <w:rFonts w:ascii="Arial" w:hAnsi="Arial" w:cs="Arial"/>
        </w:rPr>
        <w:t xml:space="preserve"> and/or address claims of discrimination, harassment or bullying shall result in disciplinary action.</w:t>
      </w:r>
    </w:p>
    <w:p w:rsidR="00E944A7" w:rsidRDefault="00001C20">
      <w:pPr>
        <w:pStyle w:val="NormalWeb"/>
        <w:rPr>
          <w:rFonts w:ascii="Arial" w:hAnsi="Arial" w:cs="Arial"/>
        </w:rPr>
      </w:pPr>
      <w:r>
        <w:rPr>
          <w:rFonts w:ascii="Arial" w:hAnsi="Arial" w:cs="Arial"/>
        </w:rPr>
        <w:t>2. Conducting the Investigation</w:t>
      </w:r>
    </w:p>
    <w:p w:rsidR="00E944A7" w:rsidRDefault="00001C20">
      <w:pPr>
        <w:pStyle w:val="NormalWeb"/>
        <w:rPr>
          <w:rFonts w:ascii="Arial" w:hAnsi="Arial" w:cs="Arial"/>
        </w:rPr>
      </w:pPr>
      <w:r>
        <w:rPr>
          <w:rFonts w:ascii="Arial" w:hAnsi="Arial" w:cs="Arial"/>
        </w:rPr>
        <w:t>a. The investigator is responsible for determining whether the alleged act(s) constitutes a violation of Policy 4400/5125.</w:t>
      </w:r>
      <w:r>
        <w:rPr>
          <w:rFonts w:ascii="Arial" w:hAnsi="Arial" w:cs="Arial"/>
        </w:rPr>
        <w:t xml:space="preserve"> In so doing, the investigator shall impartially, promptly and thoroughly investigate the complaint. The investigator shall interview (1) the complainant; (2) the alleged perpetrator(s); (3) individuals identified as witnesses by the complainant or alleged</w:t>
      </w:r>
      <w:r>
        <w:rPr>
          <w:rFonts w:ascii="Arial" w:hAnsi="Arial" w:cs="Arial"/>
        </w:rPr>
        <w:t xml:space="preserve"> perpetrator(s); and (4) any other individuals, including other </w:t>
      </w:r>
      <w:r>
        <w:rPr>
          <w:rFonts w:ascii="Arial" w:hAnsi="Arial" w:cs="Arial"/>
        </w:rPr>
        <w:lastRenderedPageBreak/>
        <w:t>possible victims, who may have relevant information. The investigation will include a review of all evidence presented by the complainant or alleged perpetrator.</w:t>
      </w:r>
    </w:p>
    <w:p w:rsidR="00E944A7" w:rsidRDefault="00001C20">
      <w:pPr>
        <w:pStyle w:val="NormalWeb"/>
        <w:rPr>
          <w:rFonts w:ascii="Arial" w:hAnsi="Arial" w:cs="Arial"/>
        </w:rPr>
      </w:pPr>
      <w:r>
        <w:rPr>
          <w:rFonts w:ascii="Arial" w:hAnsi="Arial" w:cs="Arial"/>
        </w:rPr>
        <w:t>b. The complaint and investiga</w:t>
      </w:r>
      <w:r>
        <w:rPr>
          <w:rFonts w:ascii="Arial" w:hAnsi="Arial" w:cs="Arial"/>
        </w:rPr>
        <w:t>tion will be kept confidential to the extent possible. Information may be shared only with individuals who need the information in order to investigate and address the complaint appropriately. Any requests by the complainant for confidentiality shall be ev</w:t>
      </w:r>
      <w:r>
        <w:rPr>
          <w:rFonts w:ascii="Arial" w:hAnsi="Arial" w:cs="Arial"/>
        </w:rPr>
        <w:t>aluated within the context of the legal responsibilities of the school system. Any complaints withdrawn to protect confidentiality must be recorded in accordance with Policy 4400/5125.</w:t>
      </w:r>
    </w:p>
    <w:p w:rsidR="00E944A7" w:rsidRDefault="00001C20">
      <w:pPr>
        <w:pStyle w:val="NormalWeb"/>
        <w:rPr>
          <w:rFonts w:ascii="Arial" w:hAnsi="Arial" w:cs="Arial"/>
        </w:rPr>
      </w:pPr>
      <w:r>
        <w:rPr>
          <w:rFonts w:ascii="Arial" w:hAnsi="Arial" w:cs="Arial"/>
        </w:rPr>
        <w:t>c. The investigator shall review the factual information gathered throu</w:t>
      </w:r>
      <w:r>
        <w:rPr>
          <w:rFonts w:ascii="Arial" w:hAnsi="Arial" w:cs="Arial"/>
        </w:rPr>
        <w:t>gh the investigation to determine whether, based on a preponderance of the evidence, the alleged conduct constitutes discrimination, harassment or bullying, giving consideration to all factual information, the context in which the alleged incidents occurre</w:t>
      </w:r>
      <w:r>
        <w:rPr>
          <w:rFonts w:ascii="Arial" w:hAnsi="Arial" w:cs="Arial"/>
        </w:rPr>
        <w:t>d, the age and maturity of the complainant and alleged perpetrator(s), and any other relevant circumstances.</w:t>
      </w:r>
    </w:p>
    <w:p w:rsidR="00E944A7" w:rsidRDefault="00001C20">
      <w:pPr>
        <w:pStyle w:val="NormalWeb"/>
        <w:rPr>
          <w:rFonts w:ascii="Arial" w:hAnsi="Arial" w:cs="Arial"/>
        </w:rPr>
      </w:pPr>
      <w:r>
        <w:rPr>
          <w:rFonts w:ascii="Arial" w:hAnsi="Arial" w:cs="Arial"/>
        </w:rPr>
        <w:t>3. Notice to Complainant and Alleged Perpetrator</w:t>
      </w:r>
    </w:p>
    <w:p w:rsidR="00E944A7" w:rsidRDefault="00001C20">
      <w:pPr>
        <w:pStyle w:val="NormalWeb"/>
        <w:rPr>
          <w:rFonts w:ascii="Arial" w:hAnsi="Arial" w:cs="Arial"/>
        </w:rPr>
      </w:pPr>
      <w:r>
        <w:rPr>
          <w:rFonts w:ascii="Arial" w:hAnsi="Arial" w:cs="Arial"/>
        </w:rPr>
        <w:t>a. The investigator shall provide written notification to the complainant of the results of the in</w:t>
      </w:r>
      <w:r>
        <w:rPr>
          <w:rFonts w:ascii="Arial" w:hAnsi="Arial" w:cs="Arial"/>
        </w:rPr>
        <w:t>vestigation within 15 days of receiving the complaint, unless additional time is necessary to conduct an impartial, thorough investigation. The investigator shall specify whether the complaint was substantiated and, if so, shall also specify:</w:t>
      </w:r>
    </w:p>
    <w:p w:rsidR="00E944A7" w:rsidRDefault="00001C20">
      <w:pPr>
        <w:pStyle w:val="NormalWeb"/>
        <w:rPr>
          <w:rFonts w:ascii="Arial" w:hAnsi="Arial" w:cs="Arial"/>
        </w:rPr>
      </w:pPr>
      <w:proofErr w:type="spellStart"/>
      <w:r>
        <w:rPr>
          <w:rFonts w:ascii="Arial" w:hAnsi="Arial" w:cs="Arial"/>
        </w:rPr>
        <w:t>i</w:t>
      </w:r>
      <w:proofErr w:type="spellEnd"/>
      <w:r>
        <w:rPr>
          <w:rFonts w:ascii="Arial" w:hAnsi="Arial" w:cs="Arial"/>
        </w:rPr>
        <w:t>. reasonable</w:t>
      </w:r>
      <w:r>
        <w:rPr>
          <w:rFonts w:ascii="Arial" w:hAnsi="Arial" w:cs="Arial"/>
        </w:rPr>
        <w:t>, timely, age-appropriate, corrective action intended to end the discrimination, harassment or bullying and prevent it from recurring;</w:t>
      </w:r>
    </w:p>
    <w:p w:rsidR="00E944A7" w:rsidRDefault="00001C20">
      <w:pPr>
        <w:pStyle w:val="NormalWeb"/>
        <w:rPr>
          <w:rFonts w:ascii="Arial" w:hAnsi="Arial" w:cs="Arial"/>
        </w:rPr>
      </w:pPr>
      <w:r>
        <w:rPr>
          <w:rFonts w:ascii="Arial" w:hAnsi="Arial" w:cs="Arial"/>
        </w:rPr>
        <w:t xml:space="preserve">ii. as needed, reasonable steps to address the effects of the discrimination, harassment or bullying on the complainant; </w:t>
      </w:r>
      <w:r>
        <w:rPr>
          <w:rFonts w:ascii="Arial" w:hAnsi="Arial" w:cs="Arial"/>
        </w:rPr>
        <w:t>and</w:t>
      </w:r>
    </w:p>
    <w:p w:rsidR="00E944A7" w:rsidRDefault="00001C20">
      <w:pPr>
        <w:pStyle w:val="NormalWeb"/>
        <w:rPr>
          <w:rFonts w:ascii="Arial" w:hAnsi="Arial" w:cs="Arial"/>
        </w:rPr>
      </w:pPr>
      <w:r>
        <w:rPr>
          <w:rFonts w:ascii="Arial" w:hAnsi="Arial" w:cs="Arial"/>
        </w:rPr>
        <w:t>iii. as needed, reasonable steps to protect the complainant from retaliation as a result of communicating the complaint.</w:t>
      </w:r>
    </w:p>
    <w:p w:rsidR="00E944A7" w:rsidRDefault="00001C20">
      <w:pPr>
        <w:pStyle w:val="NormalWeb"/>
        <w:rPr>
          <w:rFonts w:ascii="Arial" w:hAnsi="Arial" w:cs="Arial"/>
        </w:rPr>
      </w:pPr>
      <w:r>
        <w:rPr>
          <w:rFonts w:ascii="Arial" w:hAnsi="Arial" w:cs="Arial"/>
        </w:rPr>
        <w:t>b. If required by federal law, information regarding specific disciplinary action imposed on the alleged perpetrator(s) will be giv</w:t>
      </w:r>
      <w:r>
        <w:rPr>
          <w:rFonts w:ascii="Arial" w:hAnsi="Arial" w:cs="Arial"/>
        </w:rPr>
        <w:t>en to the complainant, such as when the information relates directly to the complainant (e.g., an order requiring the perpetrator not to have contact with the complainant). School officials are encouraged to consult with the superintendent and board attorn</w:t>
      </w:r>
      <w:r>
        <w:rPr>
          <w:rFonts w:ascii="Arial" w:hAnsi="Arial" w:cs="Arial"/>
        </w:rPr>
        <w:t>ey before releasing such information, however.</w:t>
      </w:r>
    </w:p>
    <w:p w:rsidR="00E944A7" w:rsidRDefault="00001C20">
      <w:pPr>
        <w:pStyle w:val="NormalWeb"/>
        <w:rPr>
          <w:rFonts w:ascii="Arial" w:hAnsi="Arial" w:cs="Arial"/>
        </w:rPr>
      </w:pPr>
      <w:r>
        <w:rPr>
          <w:rFonts w:ascii="Arial" w:hAnsi="Arial" w:cs="Arial"/>
        </w:rPr>
        <w:t>c. If the investigator determines that the complaint was substantiated, the perpetrator(s) shall be subject to discipline or other corrective steps, as described in Policy 4400/5125. If the corrective steps in</w:t>
      </w:r>
      <w:r>
        <w:rPr>
          <w:rFonts w:ascii="Arial" w:hAnsi="Arial" w:cs="Arial"/>
        </w:rPr>
        <w:t>volve actions outside the scope of the investigator's authority, the superintendent will be notified so that responsibility for taking the corrective steps may be delegated to the appropriate individual.</w:t>
      </w:r>
    </w:p>
    <w:p w:rsidR="00E944A7" w:rsidRDefault="00001C20">
      <w:pPr>
        <w:pStyle w:val="NormalWeb"/>
        <w:rPr>
          <w:rFonts w:ascii="Arial" w:hAnsi="Arial" w:cs="Arial"/>
        </w:rPr>
      </w:pPr>
      <w:r>
        <w:rPr>
          <w:rFonts w:ascii="Arial" w:hAnsi="Arial" w:cs="Arial"/>
        </w:rPr>
        <w:lastRenderedPageBreak/>
        <w:t xml:space="preserve">d. Each alleged perpetrator will be provided with a </w:t>
      </w:r>
      <w:r>
        <w:rPr>
          <w:rFonts w:ascii="Arial" w:hAnsi="Arial" w:cs="Arial"/>
        </w:rPr>
        <w:t xml:space="preserve">written summary of the results of the investigation in regard to whether the complaint was substantiated, whether the alleged perpetrator violated relevant law or board policies by his or her actions, and what, if any, disciplinary actions or consequences </w:t>
      </w:r>
      <w:r>
        <w:rPr>
          <w:rFonts w:ascii="Arial" w:hAnsi="Arial" w:cs="Arial"/>
        </w:rPr>
        <w:t xml:space="preserve">will be imposed upon the perpetrator in accordance with board policy. The perpetrator may appeal any disciplinary action or consequence in accordance with board policy and law. However, an appeal by the perpetrator of disciplinary action does not preclude </w:t>
      </w:r>
      <w:r>
        <w:rPr>
          <w:rFonts w:ascii="Arial" w:hAnsi="Arial" w:cs="Arial"/>
        </w:rPr>
        <w:t>school officials from taking appropriate action to address the discrimination, harassment or bullying.</w:t>
      </w:r>
    </w:p>
    <w:p w:rsidR="00E944A7" w:rsidRDefault="00001C20">
      <w:pPr>
        <w:pStyle w:val="NormalWeb"/>
        <w:rPr>
          <w:rFonts w:ascii="Arial" w:hAnsi="Arial" w:cs="Arial"/>
        </w:rPr>
      </w:pPr>
      <w:r>
        <w:rPr>
          <w:rFonts w:ascii="Arial" w:hAnsi="Arial" w:cs="Arial"/>
        </w:rPr>
        <w:t>4. Appeal of Investigative Report</w:t>
      </w:r>
    </w:p>
    <w:p w:rsidR="00E944A7" w:rsidRDefault="00001C20">
      <w:pPr>
        <w:pStyle w:val="NormalWeb"/>
        <w:rPr>
          <w:rFonts w:ascii="Arial" w:hAnsi="Arial" w:cs="Arial"/>
        </w:rPr>
      </w:pPr>
      <w:r>
        <w:rPr>
          <w:rFonts w:ascii="Arial" w:hAnsi="Arial" w:cs="Arial"/>
        </w:rPr>
        <w:t xml:space="preserve">a. If the complainant is dissatisfied with the investigative report, he or she may appeal the decision to the </w:t>
      </w:r>
      <w:r>
        <w:rPr>
          <w:rFonts w:ascii="Arial" w:hAnsi="Arial" w:cs="Arial"/>
        </w:rPr>
        <w:t>superintendent (unless the alleged perpetrator is the director for human resources or the superintendent, in which cases the complainant may appeal directly to the board in accordance with the procedure described in subsection D.4.b below). The appeal must</w:t>
      </w:r>
      <w:r>
        <w:rPr>
          <w:rFonts w:ascii="Arial" w:hAnsi="Arial" w:cs="Arial"/>
        </w:rPr>
        <w:t xml:space="preserve"> be submitted in writing within five days of receiving the investigative report. The superintendent may review the documents, conduct any further investigation necessary or take any other steps the superintendent determines to be appropriate in order to re</w:t>
      </w:r>
      <w:r>
        <w:rPr>
          <w:rFonts w:ascii="Arial" w:hAnsi="Arial" w:cs="Arial"/>
        </w:rPr>
        <w:t>spond to the complaint. The superintendent shall provide a written response within 10 days after receiving the appeal, unless further investigation is needed.</w:t>
      </w:r>
    </w:p>
    <w:p w:rsidR="00E944A7" w:rsidRDefault="00001C20">
      <w:pPr>
        <w:pStyle w:val="NormalWeb"/>
        <w:rPr>
          <w:rFonts w:ascii="Arial" w:hAnsi="Arial" w:cs="Arial"/>
        </w:rPr>
      </w:pPr>
      <w:r>
        <w:rPr>
          <w:rFonts w:ascii="Arial" w:hAnsi="Arial" w:cs="Arial"/>
        </w:rPr>
        <w:t>b. If the complainant is dissatisfied with the superintendent's response, he or she may appeal th</w:t>
      </w:r>
      <w:r>
        <w:rPr>
          <w:rFonts w:ascii="Arial" w:hAnsi="Arial" w:cs="Arial"/>
        </w:rPr>
        <w:t>e decision to the board within five days of receiving the superintendent's response. The board will review the documents, direct that further investigation be conducted if necessary and take any other steps that the board determines to be appropriate in or</w:t>
      </w:r>
      <w:r>
        <w:rPr>
          <w:rFonts w:ascii="Arial" w:hAnsi="Arial" w:cs="Arial"/>
        </w:rPr>
        <w:t>der to respond to the complaint. Upon request of the complainant, the board will hold a hearing pursuant to Policy 1350, Board Appeal Panels, and will provide a written response within 30 days after receiving the appeal, unless further investigation is nec</w:t>
      </w:r>
      <w:r>
        <w:rPr>
          <w:rFonts w:ascii="Arial" w:hAnsi="Arial" w:cs="Arial"/>
        </w:rPr>
        <w:t>essary or the hearing necessitates that more time be taken to respond.</w:t>
      </w:r>
    </w:p>
    <w:p w:rsidR="00E944A7" w:rsidRDefault="00001C20">
      <w:pPr>
        <w:pStyle w:val="NormalWeb"/>
        <w:rPr>
          <w:rFonts w:ascii="Arial" w:hAnsi="Arial" w:cs="Arial"/>
        </w:rPr>
      </w:pPr>
      <w:r>
        <w:rPr>
          <w:rFonts w:ascii="Arial" w:hAnsi="Arial" w:cs="Arial"/>
          <w:b/>
        </w:rPr>
        <w:t>E. Timeliness of Process</w:t>
      </w:r>
      <w:r>
        <w:rPr>
          <w:rFonts w:ascii="Arial" w:hAnsi="Arial" w:cs="Arial"/>
        </w:rPr>
        <w:t xml:space="preserve"> - The number of days indicated at each step of the process should be considered a maximum. Every effort should be made to expedite the process.</w:t>
      </w:r>
    </w:p>
    <w:p w:rsidR="00E944A7" w:rsidRDefault="00001C20">
      <w:pPr>
        <w:pStyle w:val="NormalWeb"/>
        <w:rPr>
          <w:rFonts w:ascii="Arial" w:hAnsi="Arial" w:cs="Arial"/>
        </w:rPr>
      </w:pPr>
      <w:r>
        <w:rPr>
          <w:rFonts w:ascii="Arial" w:hAnsi="Arial" w:cs="Arial"/>
        </w:rPr>
        <w:t>If any school of</w:t>
      </w:r>
      <w:r>
        <w:rPr>
          <w:rFonts w:ascii="Arial" w:hAnsi="Arial" w:cs="Arial"/>
        </w:rPr>
        <w:t xml:space="preserve">ficial charged with investigating the complaint or reviewing the investigation fails at any step in the process to communicate a decision within the specified time limit, the complainant will be entitled to appeal the complaint to the next step unless the </w:t>
      </w:r>
      <w:r>
        <w:rPr>
          <w:rFonts w:ascii="Arial" w:hAnsi="Arial" w:cs="Arial"/>
        </w:rPr>
        <w:t>official has notified the complainant of the delay and the reason for the delay, such as the complexity of the investigation, review or report. The school official shall make reasonable efforts to keep the complainant apprised of progress being made during</w:t>
      </w:r>
      <w:r>
        <w:rPr>
          <w:rFonts w:ascii="Arial" w:hAnsi="Arial" w:cs="Arial"/>
        </w:rPr>
        <w:t xml:space="preserve"> any period of delay. Delays that interfere with the exercise of any legal rights are not permitted.</w:t>
      </w:r>
    </w:p>
    <w:p w:rsidR="00E944A7" w:rsidRDefault="00001C20">
      <w:pPr>
        <w:pStyle w:val="NormalWeb"/>
        <w:rPr>
          <w:rFonts w:ascii="Arial" w:hAnsi="Arial" w:cs="Arial"/>
        </w:rPr>
      </w:pPr>
      <w:r>
        <w:rPr>
          <w:rFonts w:ascii="Arial" w:hAnsi="Arial" w:cs="Arial"/>
        </w:rPr>
        <w:t xml:space="preserve">Failure by the complainant at any step in the process to appeal a complaint to the next step within the specified time limit will be considered acceptance </w:t>
      </w:r>
      <w:r>
        <w:rPr>
          <w:rFonts w:ascii="Arial" w:hAnsi="Arial" w:cs="Arial"/>
        </w:rPr>
        <w:t xml:space="preserve">of the decision at that </w:t>
      </w:r>
      <w:r>
        <w:rPr>
          <w:rFonts w:ascii="Arial" w:hAnsi="Arial" w:cs="Arial"/>
        </w:rPr>
        <w:lastRenderedPageBreak/>
        <w:t>step, unless the complainant has notified the investigator of a delay and the reason for the delay and the investigator has consented in writing to the delay.</w:t>
      </w:r>
    </w:p>
    <w:p w:rsidR="00E944A7" w:rsidRDefault="00001C20">
      <w:pPr>
        <w:pStyle w:val="NormalWeb"/>
        <w:rPr>
          <w:rFonts w:ascii="Arial" w:hAnsi="Arial" w:cs="Arial"/>
        </w:rPr>
      </w:pPr>
      <w:r>
        <w:rPr>
          <w:rFonts w:ascii="Arial" w:hAnsi="Arial" w:cs="Arial"/>
          <w:b/>
        </w:rPr>
        <w:t>F. General Requirements</w:t>
      </w:r>
    </w:p>
    <w:p w:rsidR="00E944A7" w:rsidRDefault="00001C20">
      <w:pPr>
        <w:pStyle w:val="NormalWeb"/>
        <w:rPr>
          <w:rFonts w:ascii="Arial" w:hAnsi="Arial" w:cs="Arial"/>
        </w:rPr>
      </w:pPr>
      <w:r>
        <w:rPr>
          <w:rFonts w:ascii="Arial" w:hAnsi="Arial" w:cs="Arial"/>
        </w:rPr>
        <w:t>1. No reprisals or retaliation of any kind will b</w:t>
      </w:r>
      <w:r>
        <w:rPr>
          <w:rFonts w:ascii="Arial" w:hAnsi="Arial" w:cs="Arial"/>
        </w:rPr>
        <w:t>e taken by the board or by an employee of the school system against the complainant or other individual on account of his or her filing a complaint or report or participating in an investigation of a complaint or report filed and decided pursuant to this p</w:t>
      </w:r>
      <w:r>
        <w:rPr>
          <w:rFonts w:ascii="Arial" w:hAnsi="Arial" w:cs="Arial"/>
        </w:rPr>
        <w:t>olicy, unless the person knew or had reason to believe that the complaint or report was false or knowingly provided false information.</w:t>
      </w:r>
    </w:p>
    <w:p w:rsidR="00E944A7" w:rsidRDefault="00001C20">
      <w:pPr>
        <w:pStyle w:val="NormalWeb"/>
        <w:rPr>
          <w:rFonts w:ascii="Arial" w:hAnsi="Arial" w:cs="Arial"/>
        </w:rPr>
      </w:pPr>
      <w:r>
        <w:rPr>
          <w:rFonts w:ascii="Arial" w:hAnsi="Arial" w:cs="Arial"/>
        </w:rPr>
        <w:t>2. All meetings and hearings conducted pursuant to this policy will be private.</w:t>
      </w:r>
    </w:p>
    <w:p w:rsidR="00E944A7" w:rsidRDefault="00001C20">
      <w:pPr>
        <w:pStyle w:val="NormalWeb"/>
        <w:rPr>
          <w:rFonts w:ascii="Arial" w:hAnsi="Arial" w:cs="Arial"/>
        </w:rPr>
      </w:pPr>
      <w:r>
        <w:rPr>
          <w:rFonts w:ascii="Arial" w:hAnsi="Arial" w:cs="Arial"/>
        </w:rPr>
        <w:t xml:space="preserve">3. The board and school system officials </w:t>
      </w:r>
      <w:r>
        <w:rPr>
          <w:rFonts w:ascii="Arial" w:hAnsi="Arial" w:cs="Arial"/>
        </w:rPr>
        <w:t>will consider requests to hear complaints from a group, but the board and officials have the discretion to hear and respond to complainants individually.</w:t>
      </w:r>
    </w:p>
    <w:p w:rsidR="00E944A7" w:rsidRDefault="00001C20">
      <w:pPr>
        <w:pStyle w:val="NormalWeb"/>
        <w:rPr>
          <w:rFonts w:ascii="Arial" w:hAnsi="Arial" w:cs="Arial"/>
        </w:rPr>
      </w:pPr>
      <w:r>
        <w:rPr>
          <w:rFonts w:ascii="Arial" w:hAnsi="Arial" w:cs="Arial"/>
        </w:rPr>
        <w:t xml:space="preserve">4. The complainant may be represented by an advocate, such as an attorney, at any meeting with school </w:t>
      </w:r>
      <w:r>
        <w:rPr>
          <w:rFonts w:ascii="Arial" w:hAnsi="Arial" w:cs="Arial"/>
        </w:rPr>
        <w:t>system officials.</w:t>
      </w:r>
    </w:p>
    <w:p w:rsidR="00E944A7" w:rsidRDefault="00001C20">
      <w:pPr>
        <w:pStyle w:val="NormalWeb"/>
        <w:rPr>
          <w:rFonts w:ascii="Arial" w:hAnsi="Arial" w:cs="Arial"/>
        </w:rPr>
      </w:pPr>
      <w:r>
        <w:rPr>
          <w:rFonts w:ascii="Arial" w:hAnsi="Arial" w:cs="Arial"/>
        </w:rPr>
        <w:t>5. Should, in the judgment of the superintendent or designee, the investigation or processing of a complaint require that an employee be absent from regular work assignments, such absences shall be excused without loss of pay or benefits.</w:t>
      </w:r>
      <w:r>
        <w:rPr>
          <w:rFonts w:ascii="Arial" w:hAnsi="Arial" w:cs="Arial"/>
        </w:rPr>
        <w:t xml:space="preserve"> This shall not prevent the superintendent or designee from suspending the alleged perpetrator without pay during the course of the investigation.</w:t>
      </w:r>
    </w:p>
    <w:p w:rsidR="00E944A7" w:rsidRDefault="00001C20">
      <w:pPr>
        <w:pStyle w:val="NormalWeb"/>
        <w:rPr>
          <w:rFonts w:ascii="Arial" w:hAnsi="Arial" w:cs="Arial"/>
        </w:rPr>
      </w:pPr>
      <w:r>
        <w:rPr>
          <w:rFonts w:ascii="Arial" w:hAnsi="Arial" w:cs="Arial"/>
          <w:b/>
        </w:rPr>
        <w:t>G. Records</w:t>
      </w:r>
      <w:r>
        <w:rPr>
          <w:rFonts w:ascii="Arial" w:hAnsi="Arial" w:cs="Arial"/>
        </w:rPr>
        <w:t xml:space="preserve"> - Records will be maintained as required by Policy 4400/5125.</w:t>
      </w:r>
    </w:p>
    <w:p w:rsidR="00E944A7" w:rsidRDefault="00001C20">
      <w:pPr>
        <w:pStyle w:val="NormalWeb"/>
        <w:rPr>
          <w:rFonts w:ascii="Arial" w:hAnsi="Arial" w:cs="Arial"/>
        </w:rPr>
      </w:pPr>
      <w:r>
        <w:rPr>
          <w:rFonts w:ascii="Arial" w:hAnsi="Arial" w:cs="Arial"/>
        </w:rPr>
        <w:t>LEGAL REF: Age Discrimination in Emp</w:t>
      </w:r>
      <w:r>
        <w:rPr>
          <w:rFonts w:ascii="Arial" w:hAnsi="Arial" w:cs="Arial"/>
        </w:rPr>
        <w:t xml:space="preserve">loyment Act of 1967, </w:t>
      </w:r>
      <w:hyperlink r:id="rId4" w:history="1">
        <w:r>
          <w:rPr>
            <w:rStyle w:val="Hyperlink"/>
            <w:rFonts w:ascii="Arial" w:hAnsi="Arial" w:cs="Arial"/>
          </w:rPr>
          <w:t>29 U.S.C. 621</w:t>
        </w:r>
      </w:hyperlink>
      <w:r>
        <w:rPr>
          <w:rFonts w:ascii="Arial" w:hAnsi="Arial" w:cs="Arial"/>
          <w:i/>
        </w:rPr>
        <w:t>et seq</w:t>
      </w:r>
      <w:r>
        <w:rPr>
          <w:rFonts w:ascii="Arial" w:hAnsi="Arial" w:cs="Arial"/>
        </w:rPr>
        <w:t xml:space="preserve">., </w:t>
      </w:r>
      <w:hyperlink r:id="rId5" w:history="1">
        <w:r>
          <w:rPr>
            <w:rStyle w:val="Hyperlink"/>
            <w:rFonts w:ascii="Arial" w:hAnsi="Arial" w:cs="Arial"/>
          </w:rPr>
          <w:t>34 C.F.R. pt. 110</w:t>
        </w:r>
      </w:hyperlink>
      <w:r>
        <w:rPr>
          <w:rFonts w:ascii="Arial" w:hAnsi="Arial" w:cs="Arial"/>
        </w:rPr>
        <w:t>; Americans with Di</w:t>
      </w:r>
      <w:r>
        <w:rPr>
          <w:rFonts w:ascii="Arial" w:hAnsi="Arial" w:cs="Arial"/>
        </w:rPr>
        <w:t xml:space="preserve">sabilities Act, </w:t>
      </w:r>
      <w:hyperlink r:id="rId6" w:history="1">
        <w:r>
          <w:rPr>
            <w:rStyle w:val="Hyperlink"/>
            <w:rFonts w:ascii="Arial" w:hAnsi="Arial" w:cs="Arial"/>
          </w:rPr>
          <w:t>42 U.S.C. 12101</w:t>
        </w:r>
      </w:hyperlink>
      <w:r>
        <w:rPr>
          <w:rFonts w:ascii="Arial" w:hAnsi="Arial" w:cs="Arial"/>
          <w:i/>
        </w:rPr>
        <w:t>et seq.</w:t>
      </w:r>
      <w:r>
        <w:rPr>
          <w:rFonts w:ascii="Arial" w:hAnsi="Arial" w:cs="Arial"/>
        </w:rPr>
        <w:t xml:space="preserve">, </w:t>
      </w:r>
      <w:hyperlink r:id="rId7" w:history="1">
        <w:r>
          <w:rPr>
            <w:rStyle w:val="Hyperlink"/>
            <w:rFonts w:ascii="Arial" w:hAnsi="Arial" w:cs="Arial"/>
          </w:rPr>
          <w:t>28 C.F.R. pt. 35</w:t>
        </w:r>
      </w:hyperlink>
      <w:r>
        <w:rPr>
          <w:rFonts w:ascii="Arial" w:hAnsi="Arial" w:cs="Arial"/>
        </w:rPr>
        <w:t xml:space="preserve">; Family Educational Rights and Privacy Act, </w:t>
      </w:r>
      <w:hyperlink r:id="rId8" w:history="1">
        <w:r>
          <w:rPr>
            <w:rStyle w:val="Hyperlink"/>
            <w:rFonts w:ascii="Arial" w:hAnsi="Arial" w:cs="Arial"/>
          </w:rPr>
          <w:t>20 U.S.C. 1232g</w:t>
        </w:r>
      </w:hyperlink>
      <w:r>
        <w:rPr>
          <w:rFonts w:ascii="Arial" w:hAnsi="Arial" w:cs="Arial"/>
        </w:rPr>
        <w:t xml:space="preserve">; Rehabilitation Act of 1973, </w:t>
      </w:r>
      <w:hyperlink r:id="rId9" w:history="1">
        <w:r>
          <w:rPr>
            <w:rStyle w:val="Hyperlink"/>
            <w:rFonts w:ascii="Arial" w:hAnsi="Arial" w:cs="Arial"/>
          </w:rPr>
          <w:t>29 U.S.C. 705</w:t>
        </w:r>
      </w:hyperlink>
      <w:r>
        <w:rPr>
          <w:rFonts w:ascii="Arial" w:hAnsi="Arial" w:cs="Arial"/>
        </w:rPr>
        <w:t xml:space="preserve">(20), </w:t>
      </w:r>
      <w:hyperlink r:id="rId10" w:history="1">
        <w:r>
          <w:rPr>
            <w:rStyle w:val="Hyperlink"/>
            <w:rFonts w:ascii="Arial" w:hAnsi="Arial" w:cs="Arial"/>
          </w:rPr>
          <w:t>794</w:t>
        </w:r>
      </w:hyperlink>
      <w:r>
        <w:rPr>
          <w:rFonts w:ascii="Arial" w:hAnsi="Arial" w:cs="Arial"/>
        </w:rPr>
        <w:t xml:space="preserve">, </w:t>
      </w:r>
      <w:hyperlink r:id="rId11" w:history="1">
        <w:r>
          <w:rPr>
            <w:rStyle w:val="Hyperlink"/>
            <w:rFonts w:ascii="Arial" w:hAnsi="Arial" w:cs="Arial"/>
          </w:rPr>
          <w:t>34 C.F.R. pt. 104</w:t>
        </w:r>
      </w:hyperlink>
      <w:r>
        <w:rPr>
          <w:rFonts w:ascii="Arial" w:hAnsi="Arial" w:cs="Arial"/>
        </w:rPr>
        <w:t>; Title VI of the Civil Rights</w:t>
      </w:r>
      <w:r>
        <w:rPr>
          <w:rFonts w:ascii="Arial" w:hAnsi="Arial" w:cs="Arial"/>
        </w:rPr>
        <w:t xml:space="preserve"> Act of 1964, </w:t>
      </w:r>
      <w:hyperlink r:id="rId12" w:history="1">
        <w:r>
          <w:rPr>
            <w:rStyle w:val="Hyperlink"/>
            <w:rFonts w:ascii="Arial" w:hAnsi="Arial" w:cs="Arial"/>
          </w:rPr>
          <w:t>42 U.S.C. 2000d</w:t>
        </w:r>
      </w:hyperlink>
      <w:r>
        <w:rPr>
          <w:rFonts w:ascii="Arial" w:hAnsi="Arial" w:cs="Arial"/>
          <w:i/>
        </w:rPr>
        <w:t>et seq</w:t>
      </w:r>
      <w:r>
        <w:rPr>
          <w:rFonts w:ascii="Arial" w:hAnsi="Arial" w:cs="Arial"/>
        </w:rPr>
        <w:t xml:space="preserve">., </w:t>
      </w:r>
      <w:hyperlink r:id="rId13" w:history="1">
        <w:r>
          <w:rPr>
            <w:rStyle w:val="Hyperlink"/>
            <w:rFonts w:ascii="Arial" w:hAnsi="Arial" w:cs="Arial"/>
          </w:rPr>
          <w:t>34 C.F.R. pt. 100</w:t>
        </w:r>
      </w:hyperlink>
      <w:r>
        <w:rPr>
          <w:rFonts w:ascii="Arial" w:hAnsi="Arial" w:cs="Arial"/>
        </w:rPr>
        <w:t>; Title VII of the Civ</w:t>
      </w:r>
      <w:r>
        <w:rPr>
          <w:rFonts w:ascii="Arial" w:hAnsi="Arial" w:cs="Arial"/>
        </w:rPr>
        <w:t xml:space="preserve">il Rights Act of 1964, </w:t>
      </w:r>
      <w:hyperlink r:id="rId14" w:history="1">
        <w:r>
          <w:rPr>
            <w:rStyle w:val="Hyperlink"/>
            <w:rFonts w:ascii="Arial" w:hAnsi="Arial" w:cs="Arial"/>
          </w:rPr>
          <w:t>42 U.S.C. 2000e</w:t>
        </w:r>
      </w:hyperlink>
      <w:r>
        <w:rPr>
          <w:rFonts w:ascii="Arial" w:hAnsi="Arial" w:cs="Arial"/>
          <w:i/>
        </w:rPr>
        <w:t>et seq</w:t>
      </w:r>
      <w:r>
        <w:rPr>
          <w:rFonts w:ascii="Arial" w:hAnsi="Arial" w:cs="Arial"/>
        </w:rPr>
        <w:t xml:space="preserve">., </w:t>
      </w:r>
      <w:hyperlink r:id="rId15" w:history="1">
        <w:r>
          <w:rPr>
            <w:rStyle w:val="Hyperlink"/>
            <w:rFonts w:ascii="Arial" w:hAnsi="Arial" w:cs="Arial"/>
          </w:rPr>
          <w:t>29 C.F.R. pt. 1604</w:t>
        </w:r>
      </w:hyperlink>
      <w:r>
        <w:rPr>
          <w:rFonts w:ascii="Arial" w:hAnsi="Arial" w:cs="Arial"/>
        </w:rPr>
        <w:t xml:space="preserve">; Title IX </w:t>
      </w:r>
      <w:r>
        <w:rPr>
          <w:rFonts w:ascii="Arial" w:hAnsi="Arial" w:cs="Arial"/>
        </w:rPr>
        <w:t xml:space="preserve">of the Education Amendments of 1972, </w:t>
      </w:r>
      <w:hyperlink r:id="rId16" w:history="1">
        <w:r>
          <w:rPr>
            <w:rStyle w:val="Hyperlink"/>
            <w:rFonts w:ascii="Arial" w:hAnsi="Arial" w:cs="Arial"/>
          </w:rPr>
          <w:t>20 U.S.C. 1681</w:t>
        </w:r>
      </w:hyperlink>
      <w:r>
        <w:rPr>
          <w:rFonts w:ascii="Arial" w:hAnsi="Arial" w:cs="Arial"/>
          <w:i/>
        </w:rPr>
        <w:t>et seq</w:t>
      </w:r>
      <w:r>
        <w:rPr>
          <w:rFonts w:ascii="Arial" w:hAnsi="Arial" w:cs="Arial"/>
        </w:rPr>
        <w:t xml:space="preserve">., </w:t>
      </w:r>
      <w:hyperlink r:id="rId17" w:history="1">
        <w:r>
          <w:rPr>
            <w:rStyle w:val="Hyperlink"/>
            <w:rFonts w:ascii="Arial" w:hAnsi="Arial" w:cs="Arial"/>
          </w:rPr>
          <w:t>34 C.F.R. pt. 106</w:t>
        </w:r>
      </w:hyperlink>
      <w:r>
        <w:rPr>
          <w:rFonts w:ascii="Arial" w:hAnsi="Arial" w:cs="Arial"/>
        </w:rPr>
        <w:t>;</w:t>
      </w:r>
      <w:r>
        <w:rPr>
          <w:rFonts w:ascii="Arial" w:hAnsi="Arial" w:cs="Arial"/>
        </w:rPr>
        <w:t xml:space="preserve"> Boy Scouts of America Equal Access Act, </w:t>
      </w:r>
      <w:hyperlink r:id="rId18" w:history="1">
        <w:r>
          <w:rPr>
            <w:rStyle w:val="Hyperlink"/>
            <w:rFonts w:ascii="Arial" w:hAnsi="Arial" w:cs="Arial"/>
          </w:rPr>
          <w:t>20 U.S.C. 7905</w:t>
        </w:r>
      </w:hyperlink>
      <w:r>
        <w:rPr>
          <w:rFonts w:ascii="Arial" w:hAnsi="Arial" w:cs="Arial"/>
        </w:rPr>
        <w:t xml:space="preserve">, </w:t>
      </w:r>
      <w:hyperlink r:id="rId19" w:history="1">
        <w:r>
          <w:rPr>
            <w:rStyle w:val="Hyperlink"/>
            <w:rFonts w:ascii="Arial" w:hAnsi="Arial" w:cs="Arial"/>
          </w:rPr>
          <w:t>34 C.F.R. pt. 108</w:t>
        </w:r>
      </w:hyperlink>
      <w:r>
        <w:rPr>
          <w:rFonts w:ascii="Arial" w:hAnsi="Arial" w:cs="Arial"/>
        </w:rPr>
        <w:t xml:space="preserve">; </w:t>
      </w:r>
      <w:r>
        <w:rPr>
          <w:rFonts w:ascii="Arial" w:hAnsi="Arial" w:cs="Arial"/>
          <w:i/>
        </w:rPr>
        <w:t>Ra</w:t>
      </w:r>
      <w:r>
        <w:rPr>
          <w:rFonts w:ascii="Arial" w:hAnsi="Arial" w:cs="Arial"/>
          <w:i/>
        </w:rPr>
        <w:t>cial Incidents and Harassment Against Students at Educational Institutions; Investigative Guidance</w:t>
      </w:r>
      <w:r>
        <w:rPr>
          <w:rFonts w:ascii="Arial" w:hAnsi="Arial" w:cs="Arial"/>
        </w:rPr>
        <w:t xml:space="preserve">, U.S. Department of Education, Office for Civil Rights (1994); </w:t>
      </w:r>
      <w:r>
        <w:rPr>
          <w:rFonts w:ascii="Arial" w:hAnsi="Arial" w:cs="Arial"/>
          <w:i/>
        </w:rPr>
        <w:t>Revised Sexual Harassment Guidance: Harassment of Students by School Employees, Other Students</w:t>
      </w:r>
      <w:r>
        <w:rPr>
          <w:rFonts w:ascii="Arial" w:hAnsi="Arial" w:cs="Arial"/>
          <w:i/>
        </w:rPr>
        <w:t>, or Third Parties</w:t>
      </w:r>
      <w:r>
        <w:rPr>
          <w:rFonts w:ascii="Arial" w:hAnsi="Arial" w:cs="Arial"/>
        </w:rPr>
        <w:t xml:space="preserve">, U.S. Department of Education, Office for Civil Rights (2001); </w:t>
      </w:r>
      <w:r>
        <w:rPr>
          <w:rFonts w:ascii="Arial" w:hAnsi="Arial" w:cs="Arial"/>
          <w:i/>
        </w:rPr>
        <w:t>Notice of Non-Discrimination</w:t>
      </w:r>
      <w:r>
        <w:rPr>
          <w:rFonts w:ascii="Arial" w:hAnsi="Arial" w:cs="Arial"/>
        </w:rPr>
        <w:t xml:space="preserve">, U.S. Department of Education, Office for Civil Rights (2010); </w:t>
      </w:r>
      <w:hyperlink r:id="rId20" w:history="1">
        <w:proofErr w:type="spellStart"/>
        <w:r>
          <w:rPr>
            <w:rStyle w:val="Hyperlink"/>
            <w:rFonts w:ascii="Arial" w:hAnsi="Arial" w:cs="Arial"/>
            <w:i/>
          </w:rPr>
          <w:t>Gebser</w:t>
        </w:r>
        <w:proofErr w:type="spellEnd"/>
        <w:r>
          <w:rPr>
            <w:rStyle w:val="Hyperlink"/>
            <w:rFonts w:ascii="Arial" w:hAnsi="Arial" w:cs="Arial"/>
            <w:i/>
          </w:rPr>
          <w:t xml:space="preserve"> v</w:t>
        </w:r>
        <w:r>
          <w:rPr>
            <w:rStyle w:val="Hyperlink"/>
            <w:rFonts w:ascii="Arial" w:hAnsi="Arial" w:cs="Arial"/>
            <w:i/>
          </w:rPr>
          <w:t>. Lago Vista Independent School District</w:t>
        </w:r>
      </w:hyperlink>
      <w:r>
        <w:rPr>
          <w:rFonts w:ascii="Arial" w:hAnsi="Arial" w:cs="Arial"/>
        </w:rPr>
        <w:t xml:space="preserve">, 524 U.S. 274 (1998); </w:t>
      </w:r>
      <w:hyperlink r:id="rId21" w:history="1">
        <w:r>
          <w:rPr>
            <w:rStyle w:val="Hyperlink"/>
            <w:rFonts w:ascii="Arial" w:hAnsi="Arial" w:cs="Arial"/>
            <w:i/>
          </w:rPr>
          <w:t>Davis v. Monroe County Board of Education</w:t>
        </w:r>
      </w:hyperlink>
      <w:r>
        <w:rPr>
          <w:rFonts w:ascii="Arial" w:hAnsi="Arial" w:cs="Arial"/>
        </w:rPr>
        <w:t xml:space="preserve">, 526 U.S. 629 (1999); </w:t>
      </w:r>
      <w:r>
        <w:rPr>
          <w:rFonts w:ascii="Arial" w:hAnsi="Arial" w:cs="Arial"/>
          <w:u w:val="double"/>
        </w:rPr>
        <w:t>G.S. 115C-105.51,</w:t>
      </w:r>
      <w:r>
        <w:rPr>
          <w:rFonts w:ascii="Arial" w:hAnsi="Arial" w:cs="Arial"/>
        </w:rPr>
        <w:t xml:space="preserve"> </w:t>
      </w:r>
      <w:hyperlink r:id="rId22" w:history="1">
        <w:r>
          <w:rPr>
            <w:rStyle w:val="Hyperlink"/>
            <w:rFonts w:ascii="Arial" w:hAnsi="Arial" w:cs="Arial"/>
          </w:rPr>
          <w:t>G.S. 115C-407.15 through -407.18</w:t>
        </w:r>
      </w:hyperlink>
    </w:p>
    <w:p w:rsidR="00E944A7" w:rsidRDefault="00001C20">
      <w:pPr>
        <w:pStyle w:val="NormalWeb"/>
        <w:rPr>
          <w:rFonts w:ascii="Arial" w:hAnsi="Arial" w:cs="Arial"/>
        </w:rPr>
      </w:pPr>
      <w:r>
        <w:rPr>
          <w:rFonts w:ascii="Arial" w:hAnsi="Arial" w:cs="Arial"/>
        </w:rPr>
        <w:lastRenderedPageBreak/>
        <w:t>CROSS REF: Board Appeal Panels (Policy 1350); Code of Student Conduct (Policy 4210); Due Process (Policy 4220); Prohibition Against Discrimination, Harassment and Bullying (Policy 4</w:t>
      </w:r>
      <w:r>
        <w:rPr>
          <w:rFonts w:ascii="Arial" w:hAnsi="Arial" w:cs="Arial"/>
        </w:rPr>
        <w:t>400/5125); Student and Parent Grievances (Policy 4500)</w:t>
      </w:r>
    </w:p>
    <w:p w:rsidR="00E944A7" w:rsidRDefault="00001C20">
      <w:pPr>
        <w:pStyle w:val="NormalWeb"/>
        <w:rPr>
          <w:rFonts w:ascii="Arial" w:hAnsi="Arial" w:cs="Arial"/>
        </w:rPr>
      </w:pPr>
      <w:r>
        <w:rPr>
          <w:rFonts w:ascii="Arial" w:hAnsi="Arial" w:cs="Arial"/>
        </w:rPr>
        <w:t>ADOPTED:</w:t>
      </w:r>
    </w:p>
    <w:p w:rsidR="00E944A7" w:rsidRDefault="00001C20">
      <w:pPr>
        <w:pStyle w:val="NormalWeb"/>
        <w:rPr>
          <w:rFonts w:ascii="Arial" w:hAnsi="Arial" w:cs="Arial"/>
        </w:rPr>
      </w:pPr>
      <w:r>
        <w:rPr>
          <w:rFonts w:ascii="Arial" w:hAnsi="Arial" w:cs="Arial"/>
        </w:rPr>
        <w:t>AMENDED: January 11, 2010; January 5, 2015; June 7, 2016</w:t>
      </w:r>
    </w:p>
    <w:p w:rsidR="00E944A7" w:rsidRDefault="00001C20">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E944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A7"/>
    <w:rsid w:val="00001C20"/>
    <w:rsid w:val="00E9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ABC1"/>
  <w15:docId w15:val="{C061D2DC-6B0A-420A-B3FB-A3C67105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usc&amp;id=20-1232G" TargetMode="External"/><Relationship Id="rId13" Type="http://schemas.openxmlformats.org/officeDocument/2006/relationships/hyperlink" Target="http://policy.microscribepub.com/redirector/?loc=us&amp;cat=cfr&amp;id=34&amp;spec=100" TargetMode="External"/><Relationship Id="rId18" Type="http://schemas.openxmlformats.org/officeDocument/2006/relationships/hyperlink" Target="http://policy.microscribepub.com/redirector/?loc=us&amp;cat=usc&amp;id=20-7905" TargetMode="External"/><Relationship Id="rId3" Type="http://schemas.openxmlformats.org/officeDocument/2006/relationships/webSettings" Target="webSettings.xml"/><Relationship Id="rId21" Type="http://schemas.openxmlformats.org/officeDocument/2006/relationships/hyperlink" Target="http://redirector.microscribepub.com/?loc=us&amp;cat=case&amp;id=040" TargetMode="External"/><Relationship Id="rId7" Type="http://schemas.openxmlformats.org/officeDocument/2006/relationships/hyperlink" Target="http://policy.microscribepub.com/redirector/?loc=us&amp;cat=cfr&amp;id=28&amp;spec=35" TargetMode="External"/><Relationship Id="rId12" Type="http://schemas.openxmlformats.org/officeDocument/2006/relationships/hyperlink" Target="http://policy.microscribepub.com/redirector/?loc=us&amp;cat=usc&amp;id=42-2000D" TargetMode="External"/><Relationship Id="rId17" Type="http://schemas.openxmlformats.org/officeDocument/2006/relationships/hyperlink" Target="http://policy.microscribepub.com/redirector/?loc=us&amp;cat=cfr&amp;id=34&amp;spec=106" TargetMode="External"/><Relationship Id="rId2" Type="http://schemas.openxmlformats.org/officeDocument/2006/relationships/settings" Target="settings.xml"/><Relationship Id="rId16" Type="http://schemas.openxmlformats.org/officeDocument/2006/relationships/hyperlink" Target="http://policy.microscribepub.com/redirector/?loc=us&amp;cat=usc&amp;id=20-1681" TargetMode="External"/><Relationship Id="rId20" Type="http://schemas.openxmlformats.org/officeDocument/2006/relationships/hyperlink" Target="http://redirector.microscribepub.com/?loc=us&amp;cat=case&amp;id=056" TargetMode="External"/><Relationship Id="rId1" Type="http://schemas.openxmlformats.org/officeDocument/2006/relationships/styles" Target="styles.xml"/><Relationship Id="rId6" Type="http://schemas.openxmlformats.org/officeDocument/2006/relationships/hyperlink" Target="http://policy.microscribepub.com/redirector/?loc=us&amp;cat=usc&amp;id=42-12101" TargetMode="External"/><Relationship Id="rId11" Type="http://schemas.openxmlformats.org/officeDocument/2006/relationships/hyperlink" Target="http://policy.microscribepub.com/redirector/?loc=us&amp;cat=cfr&amp;id=34&amp;spec=104" TargetMode="External"/><Relationship Id="rId24" Type="http://schemas.openxmlformats.org/officeDocument/2006/relationships/theme" Target="theme/theme1.xml"/><Relationship Id="rId5" Type="http://schemas.openxmlformats.org/officeDocument/2006/relationships/hyperlink" Target="http://policy.microscribepub.com/redirector/?loc=us&amp;cat=cfr&amp;id=34&amp;spec=110" TargetMode="External"/><Relationship Id="rId15" Type="http://schemas.openxmlformats.org/officeDocument/2006/relationships/hyperlink" Target="http://policy.microscribepub.com/redirector/?loc=us&amp;cat=cfr&amp;id=29&amp;spec=1604" TargetMode="External"/><Relationship Id="rId23" Type="http://schemas.openxmlformats.org/officeDocument/2006/relationships/fontTable" Target="fontTable.xml"/><Relationship Id="rId10" Type="http://schemas.openxmlformats.org/officeDocument/2006/relationships/hyperlink" Target="http://policy.microscribepub.com/redirector/?loc=us&amp;cat=usc&amp;id=29-794" TargetMode="External"/><Relationship Id="rId19" Type="http://schemas.openxmlformats.org/officeDocument/2006/relationships/hyperlink" Target="http://policy.microscribepub.com/redirector/?loc=us&amp;cat=cfr&amp;id=34&amp;spec=108" TargetMode="External"/><Relationship Id="rId4" Type="http://schemas.openxmlformats.org/officeDocument/2006/relationships/hyperlink" Target="http://policy.microscribepub.com/redirector/?loc=us&amp;cat=usc&amp;id=29-621" TargetMode="External"/><Relationship Id="rId9" Type="http://schemas.openxmlformats.org/officeDocument/2006/relationships/hyperlink" Target="http://policy.microscribepub.com/redirector/?loc=us&amp;cat=usc&amp;id=29-705" TargetMode="External"/><Relationship Id="rId14" Type="http://schemas.openxmlformats.org/officeDocument/2006/relationships/hyperlink" Target="http://policy.microscribepub.com/redirector/?loc=us&amp;cat=usc&amp;id=42-2000E" TargetMode="External"/><Relationship Id="rId22" Type="http://schemas.openxmlformats.org/officeDocument/2006/relationships/hyperlink" Target="http://redirector.microscribepub.com/?cat=stat&amp;loc=nc&amp;id=115c&amp;spec=339-343"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2</cp:revision>
  <dcterms:created xsi:type="dcterms:W3CDTF">2018-12-04T17:37:00Z</dcterms:created>
  <dcterms:modified xsi:type="dcterms:W3CDTF">2018-12-04T17:37:00Z</dcterms:modified>
</cp:coreProperties>
</file>