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5F" w:rsidRDefault="00416528">
      <w:bookmarkStart w:id="0" w:name="_GoBack"/>
      <w:bookmarkEnd w:id="0"/>
      <w:r>
        <w:rPr>
          <w:rFonts w:ascii="Arial" w:hAnsi="Arial"/>
          <w:b/>
          <w:color w:val="000080"/>
          <w:sz w:val="26"/>
        </w:rPr>
        <w:t>4080 DUAL ENROLLMENT IN POST-SECONDARY INSTITUTIONS</w:t>
      </w:r>
    </w:p>
    <w:p w:rsidR="00F3695F" w:rsidRDefault="00416528">
      <w:r>
        <w:rPr>
          <w:rFonts w:ascii="Arial" w:hAnsi="Arial"/>
          <w:sz w:val="24"/>
        </w:rPr>
        <w:t>A. High school students will be allowed to enroll in courses at post-secondary institutions on an individual basis in accordance with the following provisions:</w:t>
      </w:r>
    </w:p>
    <w:p w:rsidR="00F3695F" w:rsidRDefault="00416528">
      <w:r>
        <w:rPr>
          <w:rFonts w:ascii="Arial" w:hAnsi="Arial"/>
          <w:sz w:val="24"/>
        </w:rPr>
        <w:t>B. The student must obtain written approval of the post-secondary institution and the secondary school principal to enroll in courses at a post-secondary institution.</w:t>
      </w:r>
    </w:p>
    <w:p w:rsidR="00F3695F" w:rsidRDefault="00416528">
      <w:r>
        <w:rPr>
          <w:rFonts w:ascii="Arial" w:hAnsi="Arial"/>
          <w:sz w:val="24"/>
        </w:rPr>
        <w:t>C. The student must obtain written approval for the courses he plans to take at the post-</w:t>
      </w:r>
      <w:r>
        <w:rPr>
          <w:rFonts w:ascii="Arial" w:hAnsi="Arial"/>
          <w:sz w:val="24"/>
        </w:rPr>
        <w:t>secondary institution from both his secondary school principal and the admissions office of the post-secondary institution.</w:t>
      </w:r>
    </w:p>
    <w:p w:rsidR="00F3695F" w:rsidRDefault="00416528">
      <w:r>
        <w:rPr>
          <w:rFonts w:ascii="Arial" w:hAnsi="Arial"/>
          <w:sz w:val="24"/>
        </w:rPr>
        <w:t>D. The student must be sixteen years of age (16) or older before requesting approval to attend a post-secondary institution, or meet</w:t>
      </w:r>
      <w:r>
        <w:rPr>
          <w:rFonts w:ascii="Arial" w:hAnsi="Arial"/>
          <w:sz w:val="24"/>
        </w:rPr>
        <w:t xml:space="preserve"> the community college criteria for "Intellectually Gifted and Mature Students Under 16 Years Old."</w:t>
      </w:r>
    </w:p>
    <w:p w:rsidR="00F3695F" w:rsidRDefault="00416528">
      <w:r>
        <w:rPr>
          <w:rFonts w:ascii="Arial" w:hAnsi="Arial"/>
          <w:sz w:val="24"/>
        </w:rPr>
        <w:t>E. The student, who is sixteen years or older, may seek admission to a post-secondary institution during the summer session only with the approval of his/he</w:t>
      </w:r>
      <w:r>
        <w:rPr>
          <w:rFonts w:ascii="Arial" w:hAnsi="Arial"/>
          <w:sz w:val="24"/>
        </w:rPr>
        <w:t>r high school principal.</w:t>
      </w:r>
    </w:p>
    <w:p w:rsidR="00F3695F" w:rsidRDefault="00416528">
      <w:r>
        <w:rPr>
          <w:rFonts w:ascii="Arial" w:hAnsi="Arial"/>
          <w:sz w:val="24"/>
        </w:rPr>
        <w:t>F. The student may use courses taken at a post-secondary institution for credit towards graduation as follows: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1. There is written approval for credit before the course is taken.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2. The Superintendent or designee will determine the</w:t>
      </w:r>
      <w:r>
        <w:rPr>
          <w:rFonts w:ascii="Arial" w:hAnsi="Arial"/>
          <w:sz w:val="24"/>
        </w:rPr>
        <w:t xml:space="preserve"> amount of credit a student will receive in accordance with law and regulations.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3. The course must be an academic or vocational course, not an avocational or adult enrichment course.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4. Only in unusual circumstances, such as scheduling conflicts, will stu</w:t>
      </w:r>
      <w:r>
        <w:rPr>
          <w:rFonts w:ascii="Arial" w:hAnsi="Arial"/>
          <w:sz w:val="24"/>
        </w:rPr>
        <w:t>dents be allowed to take courses at post-secondary institutions that are offered in the regular high school program.</w:t>
      </w:r>
    </w:p>
    <w:p w:rsidR="00F3695F" w:rsidRDefault="00416528">
      <w:pPr>
        <w:ind w:left="600"/>
      </w:pPr>
      <w:r>
        <w:rPr>
          <w:rFonts w:ascii="Arial" w:hAnsi="Arial"/>
          <w:sz w:val="24"/>
        </w:rPr>
        <w:t>5. The course must be teacher directed instruction, not independent study or programmed study, unless prior written approval is obtained fr</w:t>
      </w:r>
      <w:r>
        <w:rPr>
          <w:rFonts w:ascii="Arial" w:hAnsi="Arial"/>
          <w:sz w:val="24"/>
        </w:rPr>
        <w:t>om the Superintendent or designee.</w:t>
      </w:r>
    </w:p>
    <w:p w:rsidR="00F3695F" w:rsidRDefault="00416528">
      <w:pPr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LEGAL REF: </w:t>
      </w:r>
      <w:r w:rsidRPr="00416528">
        <w:rPr>
          <w:rFonts w:ascii="Arial" w:hAnsi="Arial"/>
          <w:sz w:val="24"/>
        </w:rPr>
        <w:t xml:space="preserve">G.S. </w:t>
      </w:r>
      <w:r w:rsidRPr="00416528">
        <w:rPr>
          <w:rFonts w:ascii="Arial" w:hAnsi="Arial" w:cs="Arial"/>
          <w:sz w:val="24"/>
          <w:szCs w:val="24"/>
          <w:u w:val="double"/>
        </w:rPr>
        <w:t>115C art. 16 pt. 9; 115C-36, -47;</w:t>
      </w:r>
      <w:r w:rsidRPr="00416528">
        <w:rPr>
          <w:rFonts w:ascii="Arial" w:hAnsi="Arial" w:cs="Arial"/>
          <w:sz w:val="24"/>
          <w:szCs w:val="24"/>
        </w:rPr>
        <w:t xml:space="preserve"> </w:t>
      </w:r>
      <w:r w:rsidRPr="00416528">
        <w:rPr>
          <w:rFonts w:ascii="Arial" w:hAnsi="Arial"/>
          <w:sz w:val="24"/>
        </w:rPr>
        <w:t>115D</w:t>
      </w:r>
      <w:r w:rsidRPr="00416528">
        <w:rPr>
          <w:rFonts w:ascii="Arial" w:hAnsi="Arial"/>
          <w:sz w:val="24"/>
          <w:u w:val="double"/>
        </w:rPr>
        <w:t>-5(b);</w:t>
      </w:r>
      <w:r>
        <w:rPr>
          <w:rFonts w:ascii="Arial" w:hAnsi="Arial"/>
          <w:sz w:val="24"/>
        </w:rPr>
        <w:t xml:space="preserve"> </w:t>
      </w:r>
      <w:r w:rsidRPr="00416528">
        <w:rPr>
          <w:rFonts w:ascii="Arial" w:hAnsi="Arial"/>
          <w:sz w:val="24"/>
        </w:rPr>
        <w:t>-20</w:t>
      </w:r>
      <w:r>
        <w:rPr>
          <w:rFonts w:ascii="Arial" w:hAnsi="Arial"/>
          <w:sz w:val="24"/>
        </w:rPr>
        <w:t xml:space="preserve">(4); </w:t>
      </w:r>
      <w:r w:rsidRPr="00416528">
        <w:rPr>
          <w:rFonts w:ascii="Arial" w:hAnsi="Arial"/>
          <w:strike/>
          <w:sz w:val="24"/>
        </w:rPr>
        <w:t>23 NCAC 02C.03</w:t>
      </w:r>
      <w:r w:rsidRPr="00416528">
        <w:rPr>
          <w:rFonts w:ascii="Arial" w:hAnsi="Arial"/>
          <w:strike/>
          <w:sz w:val="24"/>
        </w:rPr>
        <w:t>05</w:t>
      </w:r>
      <w:r>
        <w:rPr>
          <w:rFonts w:ascii="Arial" w:hAnsi="Arial"/>
          <w:sz w:val="24"/>
        </w:rPr>
        <w:t xml:space="preserve">, </w:t>
      </w:r>
      <w:r w:rsidRPr="00416528">
        <w:rPr>
          <w:rFonts w:ascii="Arial" w:hAnsi="Arial" w:cs="Arial"/>
          <w:sz w:val="24"/>
          <w:szCs w:val="24"/>
          <w:u w:val="double"/>
        </w:rPr>
        <w:t>S.L. 2011-145 sec. 7.1A(a), 7.1A(b), 7.1A(c), 7.1A(k);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State Board of Education Policies </w:t>
      </w:r>
      <w:r w:rsidRPr="00416528">
        <w:rPr>
          <w:rFonts w:ascii="Arial" w:hAnsi="Arial"/>
          <w:sz w:val="24"/>
        </w:rPr>
        <w:t>CCRE-001</w:t>
      </w:r>
      <w:r>
        <w:rPr>
          <w:rFonts w:ascii="Arial" w:hAnsi="Arial"/>
          <w:sz w:val="24"/>
        </w:rPr>
        <w:t xml:space="preserve">, </w:t>
      </w:r>
      <w:r w:rsidRPr="00416528">
        <w:rPr>
          <w:rFonts w:ascii="Arial" w:hAnsi="Arial"/>
          <w:sz w:val="24"/>
        </w:rPr>
        <w:t>GRAD-004</w:t>
      </w:r>
    </w:p>
    <w:p w:rsidR="00F3695F" w:rsidRDefault="00416528">
      <w:r>
        <w:rPr>
          <w:rFonts w:ascii="Arial" w:hAnsi="Arial"/>
          <w:sz w:val="24"/>
        </w:rPr>
        <w:t>ADOPTED:</w:t>
      </w:r>
    </w:p>
    <w:p w:rsidR="00F3695F" w:rsidRDefault="00416528">
      <w:r>
        <w:rPr>
          <w:rFonts w:ascii="Arial" w:hAnsi="Arial"/>
          <w:sz w:val="24"/>
        </w:rPr>
        <w:t>AMENDED: November 5, 2012;</w:t>
      </w:r>
      <w:r>
        <w:rPr>
          <w:rFonts w:ascii="Arial" w:hAnsi="Arial"/>
          <w:sz w:val="24"/>
        </w:rPr>
        <w:t xml:space="preserve"> August 1, 2017</w:t>
      </w:r>
    </w:p>
    <w:p w:rsidR="00F3695F" w:rsidRDefault="00416528" w:rsidP="00416528">
      <w:pPr>
        <w:jc w:val="center"/>
      </w:pPr>
      <w:r>
        <w:br/>
      </w:r>
      <w:r>
        <w:rPr>
          <w:rFonts w:ascii="Arial" w:hAnsi="Arial"/>
          <w:b/>
          <w:color w:val="800000"/>
          <w:sz w:val="24"/>
        </w:rPr>
        <w:t>Edenton-Chowan Schools</w:t>
      </w:r>
    </w:p>
    <w:sectPr w:rsidR="00F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5F"/>
    <w:rsid w:val="00416528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E545"/>
  <w15:docId w15:val="{0F18BB75-F213-4562-9168-DBEA541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  <w:style w:type="paragraph" w:customStyle="1" w:styleId="textbox">
    <w:name w:val="textbox"/>
    <w:basedOn w:val="Normal"/>
    <w:rsid w:val="004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rjackson</cp:lastModifiedBy>
  <cp:revision>2</cp:revision>
  <dcterms:created xsi:type="dcterms:W3CDTF">2017-12-05T15:44:00Z</dcterms:created>
  <dcterms:modified xsi:type="dcterms:W3CDTF">2017-12-05T15:44:00Z</dcterms:modified>
</cp:coreProperties>
</file>